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50101" w14:textId="7AB3D4D2" w:rsidR="00EC4A23" w:rsidRPr="005A1034" w:rsidRDefault="00EC4A23" w:rsidP="00B22D3E">
      <w:pPr>
        <w:pStyle w:val="NoSpacing"/>
        <w:spacing w:before="60"/>
        <w:contextualSpacing/>
        <w:jc w:val="center"/>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GHIDUL SOLICITANTULUI</w:t>
      </w:r>
    </w:p>
    <w:p w14:paraId="6E59C42D" w14:textId="77777777" w:rsidR="00BA2E2C" w:rsidRPr="004B3004" w:rsidRDefault="00BA2E2C" w:rsidP="00BA2E2C">
      <w:pPr>
        <w:spacing w:before="60"/>
        <w:jc w:val="center"/>
        <w:rPr>
          <w:rFonts w:asciiTheme="minorHAnsi" w:eastAsia="Calibri" w:hAnsiTheme="minorHAnsi" w:cstheme="minorHAnsi"/>
          <w:b/>
          <w:bCs/>
          <w:i/>
          <w:iCs/>
          <w:color w:val="002060"/>
          <w:sz w:val="24"/>
        </w:rPr>
      </w:pPr>
      <w:bookmarkStart w:id="0" w:name="_Hlk157095672"/>
      <w:r w:rsidRPr="002D304B">
        <w:rPr>
          <w:rFonts w:asciiTheme="minorHAnsi" w:eastAsia="Calibri" w:hAnsiTheme="minorHAnsi" w:cstheme="minorHAnsi"/>
          <w:b/>
          <w:bCs/>
          <w:i/>
          <w:iCs/>
          <w:color w:val="002060"/>
          <w:sz w:val="24"/>
        </w:rPr>
        <w:t>Sprijinirea proiectelor de dezvoltare a soluțiilor de cercetare cu aplicabilitate în domeniul medical în condiții STEP în sectorul biotehnologiilor, tehnologiilor digitale și inovației tehnologice profunde</w:t>
      </w:r>
    </w:p>
    <w:p w14:paraId="0287528D" w14:textId="74519E89" w:rsidR="009F1CA0" w:rsidRPr="005A1034" w:rsidRDefault="009F1CA0" w:rsidP="00B22D3E">
      <w:pPr>
        <w:spacing w:before="60"/>
        <w:contextualSpacing/>
        <w:jc w:val="center"/>
        <w:rPr>
          <w:rFonts w:asciiTheme="minorHAnsi" w:eastAsia="Calibri" w:hAnsiTheme="minorHAnsi" w:cstheme="minorHAnsi"/>
          <w:b/>
          <w:bCs/>
          <w:color w:val="002060"/>
          <w:sz w:val="24"/>
          <w:szCs w:val="24"/>
        </w:rPr>
      </w:pPr>
    </w:p>
    <w:bookmarkEnd w:id="0"/>
    <w:p w14:paraId="282259D6" w14:textId="77777777" w:rsidR="00EC4A23" w:rsidRPr="005A1034" w:rsidRDefault="00EC4A23" w:rsidP="00B22D3E">
      <w:pPr>
        <w:pStyle w:val="BodyText"/>
        <w:spacing w:before="60"/>
        <w:contextualSpacing/>
        <w:rPr>
          <w:rFonts w:asciiTheme="minorHAnsi" w:hAnsiTheme="minorHAnsi" w:cstheme="minorHAnsi"/>
          <w:b/>
          <w:color w:val="002060"/>
          <w:sz w:val="24"/>
          <w:szCs w:val="24"/>
        </w:rPr>
      </w:pPr>
    </w:p>
    <w:p w14:paraId="74DA8B81" w14:textId="77777777" w:rsidR="005E6582" w:rsidRPr="005A1034" w:rsidRDefault="005E6582" w:rsidP="00B22D3E">
      <w:pPr>
        <w:pStyle w:val="BodyText"/>
        <w:spacing w:before="60"/>
        <w:contextualSpacing/>
        <w:jc w:val="right"/>
        <w:rPr>
          <w:rFonts w:asciiTheme="minorHAnsi" w:hAnsiTheme="minorHAnsi" w:cstheme="minorHAnsi"/>
          <w:b/>
          <w:color w:val="002060"/>
          <w:sz w:val="24"/>
          <w:szCs w:val="24"/>
        </w:rPr>
      </w:pPr>
    </w:p>
    <w:p w14:paraId="419C646A" w14:textId="4D0A9CD0" w:rsidR="004874E2" w:rsidRPr="005A1034" w:rsidRDefault="004F6199" w:rsidP="004F6199">
      <w:pPr>
        <w:tabs>
          <w:tab w:val="left" w:pos="13680"/>
          <w:tab w:val="right" w:pos="15100"/>
        </w:tabs>
        <w:spacing w:before="60"/>
        <w:ind w:left="4274"/>
        <w:contextualSpacing/>
        <w:rPr>
          <w:rFonts w:asciiTheme="minorHAnsi" w:hAnsiTheme="minorHAnsi" w:cstheme="minorHAnsi"/>
          <w:b/>
          <w:color w:val="002060"/>
          <w:sz w:val="24"/>
          <w:szCs w:val="24"/>
        </w:rPr>
      </w:pPr>
      <w:r>
        <w:rPr>
          <w:rFonts w:asciiTheme="minorHAnsi" w:hAnsiTheme="minorHAnsi" w:cstheme="minorHAnsi"/>
          <w:b/>
          <w:color w:val="002060"/>
          <w:sz w:val="24"/>
          <w:szCs w:val="24"/>
        </w:rPr>
        <w:tab/>
      </w:r>
      <w:r w:rsidR="004874E2" w:rsidRPr="005A1034">
        <w:rPr>
          <w:rFonts w:asciiTheme="minorHAnsi" w:hAnsiTheme="minorHAnsi" w:cstheme="minorHAnsi"/>
          <w:b/>
          <w:color w:val="002060"/>
          <w:sz w:val="24"/>
          <w:szCs w:val="24"/>
        </w:rPr>
        <w:t xml:space="preserve">Anexa </w:t>
      </w:r>
      <w:r>
        <w:rPr>
          <w:rFonts w:asciiTheme="minorHAnsi" w:hAnsiTheme="minorHAnsi" w:cstheme="minorHAnsi"/>
          <w:b/>
          <w:color w:val="002060"/>
          <w:sz w:val="24"/>
          <w:szCs w:val="24"/>
        </w:rPr>
        <w:t>6</w:t>
      </w:r>
    </w:p>
    <w:p w14:paraId="4FE862CB" w14:textId="77777777" w:rsidR="004874E2" w:rsidRPr="005A1034" w:rsidRDefault="004874E2" w:rsidP="004874E2">
      <w:pPr>
        <w:spacing w:before="60"/>
        <w:ind w:left="4274"/>
        <w:contextualSpacing/>
        <w:rPr>
          <w:rFonts w:asciiTheme="minorHAnsi" w:hAnsiTheme="minorHAnsi" w:cstheme="minorHAnsi"/>
          <w:b/>
          <w:color w:val="002060"/>
          <w:sz w:val="24"/>
          <w:szCs w:val="24"/>
        </w:rPr>
      </w:pPr>
    </w:p>
    <w:p w14:paraId="17C78F99" w14:textId="27C51CA3" w:rsidR="00E75F97" w:rsidRPr="005A1034" w:rsidRDefault="00637B48" w:rsidP="004874E2">
      <w:pPr>
        <w:spacing w:before="60"/>
        <w:ind w:left="4274"/>
        <w:contextualSpacing/>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Grila de verificare a eligibilității cererilor de finanțare</w:t>
      </w:r>
    </w:p>
    <w:p w14:paraId="20F81CB1" w14:textId="711CA679" w:rsidR="00E75F97" w:rsidRPr="005A1034" w:rsidRDefault="00062950" w:rsidP="00B22D3E">
      <w:pPr>
        <w:pStyle w:val="BodyText"/>
        <w:tabs>
          <w:tab w:val="left" w:pos="13575"/>
        </w:tabs>
        <w:spacing w:before="60"/>
        <w:contextualSpacing/>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ab/>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51"/>
        <w:gridCol w:w="11340"/>
      </w:tblGrid>
      <w:tr w:rsidR="006759FA" w:rsidRPr="005A1034" w14:paraId="6EFD6110" w14:textId="77777777" w:rsidTr="00042C43">
        <w:trPr>
          <w:trHeight w:val="281"/>
        </w:trPr>
        <w:tc>
          <w:tcPr>
            <w:tcW w:w="14891" w:type="dxa"/>
            <w:gridSpan w:val="2"/>
            <w:shd w:val="clear" w:color="auto" w:fill="auto"/>
          </w:tcPr>
          <w:p w14:paraId="1E6A4594" w14:textId="4FE80870" w:rsidR="002F4844" w:rsidRPr="005A1034" w:rsidRDefault="002F4844" w:rsidP="00B22D3E">
            <w:pPr>
              <w:pStyle w:val="BodyText"/>
              <w:spacing w:before="60"/>
              <w:ind w:left="2"/>
              <w:contextualSpacing/>
              <w:jc w:val="center"/>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 xml:space="preserve">PROGRAM SĂNĂTATE </w:t>
            </w:r>
          </w:p>
          <w:p w14:paraId="40D2B883" w14:textId="1E6E890E"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5A1034" w14:paraId="60AFA9E7" w14:textId="77777777" w:rsidTr="007D065D">
        <w:trPr>
          <w:trHeight w:val="281"/>
        </w:trPr>
        <w:tc>
          <w:tcPr>
            <w:tcW w:w="3551" w:type="dxa"/>
            <w:shd w:val="clear" w:color="auto" w:fill="auto"/>
          </w:tcPr>
          <w:p w14:paraId="0B96D94B" w14:textId="41744DFC" w:rsidR="002F4844" w:rsidRPr="005A1034" w:rsidRDefault="002F4844" w:rsidP="00B22D3E">
            <w:pPr>
              <w:pStyle w:val="TableParagraph"/>
              <w:spacing w:before="60"/>
              <w:contextualSpacing/>
              <w:rPr>
                <w:rFonts w:asciiTheme="minorHAnsi" w:hAnsiTheme="minorHAnsi" w:cstheme="minorHAnsi"/>
                <w:b/>
                <w:bCs/>
                <w:color w:val="002060"/>
                <w:sz w:val="24"/>
                <w:szCs w:val="24"/>
              </w:rPr>
            </w:pPr>
            <w:r w:rsidRPr="005A1034">
              <w:rPr>
                <w:rFonts w:asciiTheme="minorHAnsi" w:hAnsiTheme="minorHAnsi" w:cstheme="minorHAnsi"/>
                <w:b/>
                <w:color w:val="002060"/>
                <w:spacing w:val="-1"/>
                <w:sz w:val="24"/>
                <w:szCs w:val="24"/>
              </w:rPr>
              <w:t xml:space="preserve"> Prioritatea </w:t>
            </w:r>
            <w:r w:rsidR="00CE4D73" w:rsidRPr="005A1034">
              <w:rPr>
                <w:rFonts w:asciiTheme="minorHAnsi" w:hAnsiTheme="minorHAnsi" w:cstheme="minorHAnsi"/>
                <w:b/>
                <w:color w:val="002060"/>
                <w:spacing w:val="-1"/>
                <w:sz w:val="24"/>
                <w:szCs w:val="24"/>
              </w:rPr>
              <w:t>9</w:t>
            </w:r>
          </w:p>
        </w:tc>
        <w:tc>
          <w:tcPr>
            <w:tcW w:w="11340" w:type="dxa"/>
            <w:shd w:val="clear" w:color="auto" w:fill="auto"/>
          </w:tcPr>
          <w:p w14:paraId="351AD023" w14:textId="79CC6AB3" w:rsidR="002F4844" w:rsidRPr="005A1034" w:rsidRDefault="00CE4D73" w:rsidP="00B22D3E">
            <w:pPr>
              <w:pStyle w:val="TableParagraph"/>
              <w:spacing w:before="60"/>
              <w:ind w:left="98" w:right="132"/>
              <w:contextualSpacing/>
              <w:rPr>
                <w:rFonts w:asciiTheme="minorHAnsi" w:hAnsiTheme="minorHAnsi" w:cstheme="minorHAnsi"/>
                <w:b/>
                <w:color w:val="002060"/>
                <w:sz w:val="24"/>
                <w:szCs w:val="24"/>
              </w:rPr>
            </w:pPr>
            <w:r w:rsidRPr="005A1034">
              <w:t xml:space="preserve"> </w:t>
            </w:r>
            <w:r w:rsidRPr="005A1034">
              <w:rPr>
                <w:rFonts w:asciiTheme="minorHAnsi" w:hAnsiTheme="minorHAnsi" w:cstheme="minorHAnsi"/>
                <w:b/>
                <w:color w:val="002060"/>
                <w:spacing w:val="-1"/>
                <w:sz w:val="24"/>
                <w:szCs w:val="24"/>
              </w:rPr>
              <w:t>Contribuția la Platforma STEP: biotehnologii și tehnologii digitale, inclusiv servicii asociate în sectorul sănătății</w:t>
            </w:r>
          </w:p>
        </w:tc>
      </w:tr>
      <w:tr w:rsidR="006759FA" w:rsidRPr="005A1034" w14:paraId="472A0721" w14:textId="77777777" w:rsidTr="007D065D">
        <w:trPr>
          <w:trHeight w:val="281"/>
        </w:trPr>
        <w:tc>
          <w:tcPr>
            <w:tcW w:w="3551" w:type="dxa"/>
            <w:shd w:val="clear" w:color="auto" w:fill="auto"/>
          </w:tcPr>
          <w:p w14:paraId="12D1206B" w14:textId="02FBFB31" w:rsidR="002F4844" w:rsidRPr="005A1034" w:rsidRDefault="00C843E1" w:rsidP="00B22D3E">
            <w:pPr>
              <w:pStyle w:val="TableParagraph"/>
              <w:spacing w:before="60"/>
              <w:contextualSpacing/>
              <w:rPr>
                <w:rFonts w:asciiTheme="minorHAnsi" w:hAnsiTheme="minorHAnsi" w:cstheme="minorHAnsi"/>
                <w:b/>
                <w:bCs/>
                <w:color w:val="002060"/>
                <w:sz w:val="24"/>
                <w:szCs w:val="24"/>
              </w:rPr>
            </w:pPr>
            <w:r w:rsidRPr="005A1034">
              <w:rPr>
                <w:rFonts w:asciiTheme="minorHAnsi" w:eastAsia="Times New Roman" w:hAnsiTheme="minorHAnsi" w:cstheme="minorHAnsi"/>
                <w:b/>
                <w:color w:val="002060"/>
                <w:sz w:val="24"/>
                <w:szCs w:val="24"/>
              </w:rPr>
              <w:t xml:space="preserve"> </w:t>
            </w:r>
            <w:r w:rsidR="002F4844" w:rsidRPr="005A1034">
              <w:rPr>
                <w:rFonts w:asciiTheme="minorHAnsi" w:eastAsia="Times New Roman" w:hAnsiTheme="minorHAnsi" w:cstheme="minorHAnsi"/>
                <w:b/>
                <w:color w:val="002060"/>
                <w:sz w:val="24"/>
                <w:szCs w:val="24"/>
              </w:rPr>
              <w:t>Obiectiv specific</w:t>
            </w:r>
          </w:p>
        </w:tc>
        <w:tc>
          <w:tcPr>
            <w:tcW w:w="11340" w:type="dxa"/>
            <w:shd w:val="clear" w:color="auto" w:fill="auto"/>
          </w:tcPr>
          <w:p w14:paraId="7BD57658" w14:textId="65188D94" w:rsidR="002F4844" w:rsidRPr="005A1034" w:rsidRDefault="002F4844" w:rsidP="00B22D3E">
            <w:pPr>
              <w:spacing w:before="60"/>
              <w:ind w:left="98" w:right="132"/>
              <w:contextualSpacing/>
              <w:jc w:val="both"/>
              <w:rPr>
                <w:rFonts w:asciiTheme="minorHAnsi" w:eastAsia="Times New Roman" w:hAnsiTheme="minorHAnsi" w:cstheme="minorHAnsi"/>
                <w:b/>
                <w:color w:val="002060"/>
                <w:sz w:val="24"/>
                <w:szCs w:val="24"/>
              </w:rPr>
            </w:pPr>
            <w:r w:rsidRPr="005A1034">
              <w:rPr>
                <w:rFonts w:asciiTheme="minorHAnsi" w:eastAsia="Times New Roman" w:hAnsiTheme="minorHAnsi" w:cstheme="minorHAnsi"/>
                <w:b/>
                <w:color w:val="002060"/>
                <w:sz w:val="24"/>
                <w:szCs w:val="24"/>
              </w:rPr>
              <w:t>RSO1.</w:t>
            </w:r>
            <w:r w:rsidR="00CE4D73" w:rsidRPr="005A1034">
              <w:rPr>
                <w:rFonts w:asciiTheme="minorHAnsi" w:eastAsia="Times New Roman" w:hAnsiTheme="minorHAnsi" w:cstheme="minorHAnsi"/>
                <w:b/>
                <w:color w:val="002060"/>
                <w:sz w:val="24"/>
                <w:szCs w:val="24"/>
              </w:rPr>
              <w:t>6</w:t>
            </w:r>
            <w:r w:rsidRPr="005A1034">
              <w:rPr>
                <w:rFonts w:asciiTheme="minorHAnsi" w:eastAsia="Times New Roman" w:hAnsiTheme="minorHAnsi" w:cstheme="minorHAnsi"/>
                <w:b/>
                <w:color w:val="002060"/>
                <w:sz w:val="24"/>
                <w:szCs w:val="24"/>
              </w:rPr>
              <w:t>:</w:t>
            </w:r>
            <w:r w:rsidR="005066DA" w:rsidRPr="005A1034">
              <w:rPr>
                <w:rFonts w:asciiTheme="minorHAnsi" w:eastAsia="Times New Roman" w:hAnsiTheme="minorHAnsi" w:cstheme="minorHAnsi"/>
                <w:b/>
                <w:color w:val="002060"/>
                <w:sz w:val="24"/>
                <w:szCs w:val="24"/>
              </w:rPr>
              <w:t xml:space="preserve"> </w:t>
            </w:r>
            <w:r w:rsidR="00AF5787" w:rsidRPr="005A1034">
              <w:rPr>
                <w:rFonts w:asciiTheme="minorHAnsi" w:eastAsia="Times New Roman" w:hAnsiTheme="minorHAnsi" w:cstheme="minorHAnsi"/>
                <w:b/>
                <w:color w:val="002060"/>
                <w:sz w:val="24"/>
                <w:szCs w:val="24"/>
              </w:rPr>
              <w:t>Sprijinirea investițiilor care contribuie la obiectivele STEP menționate la articolul 2 din Regulamentul (UE) 2024/795 (FEDR)</w:t>
            </w:r>
          </w:p>
        </w:tc>
      </w:tr>
      <w:tr w:rsidR="006759FA" w:rsidRPr="005A1034" w14:paraId="0FE433B5" w14:textId="77777777" w:rsidTr="007D065D">
        <w:trPr>
          <w:trHeight w:val="281"/>
        </w:trPr>
        <w:tc>
          <w:tcPr>
            <w:tcW w:w="3551" w:type="dxa"/>
            <w:shd w:val="clear" w:color="auto" w:fill="auto"/>
          </w:tcPr>
          <w:p w14:paraId="3038D5DE" w14:textId="48E32F9D"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Apel</w:t>
            </w:r>
          </w:p>
        </w:tc>
        <w:tc>
          <w:tcPr>
            <w:tcW w:w="11340" w:type="dxa"/>
            <w:shd w:val="clear" w:color="auto" w:fill="auto"/>
          </w:tcPr>
          <w:p w14:paraId="0F717D65" w14:textId="1AA590F0" w:rsidR="002F4844" w:rsidRPr="005A1034" w:rsidRDefault="00BA2E2C" w:rsidP="00B22D3E">
            <w:pPr>
              <w:spacing w:before="60"/>
              <w:ind w:left="98" w:right="132"/>
              <w:contextualSpacing/>
              <w:jc w:val="both"/>
              <w:rPr>
                <w:rFonts w:asciiTheme="minorHAnsi" w:eastAsia="Calibri" w:hAnsiTheme="minorHAnsi" w:cstheme="minorHAnsi"/>
                <w:b/>
                <w:color w:val="002060"/>
                <w:sz w:val="24"/>
                <w:szCs w:val="24"/>
              </w:rPr>
            </w:pPr>
            <w:r w:rsidRPr="00BA2E2C">
              <w:rPr>
                <w:rFonts w:asciiTheme="minorHAnsi" w:eastAsia="Calibri" w:hAnsiTheme="minorHAnsi" w:cstheme="minorHAnsi"/>
                <w:b/>
                <w:color w:val="002060"/>
                <w:sz w:val="24"/>
                <w:szCs w:val="24"/>
              </w:rPr>
              <w:t>Sprijinirea proiectelor de dezvoltare a soluțiilor de cercetare cu aplicabilitate în domeniul medical în condiții STEP în sectorul biotehnologiilor, tehnologiilor digitale și inovației tehnologice profunde</w:t>
            </w:r>
          </w:p>
        </w:tc>
      </w:tr>
      <w:tr w:rsidR="006759FA" w:rsidRPr="005A1034" w14:paraId="4F910511" w14:textId="77777777" w:rsidTr="007D065D">
        <w:trPr>
          <w:trHeight w:val="281"/>
        </w:trPr>
        <w:tc>
          <w:tcPr>
            <w:tcW w:w="3551" w:type="dxa"/>
            <w:shd w:val="clear" w:color="auto" w:fill="auto"/>
          </w:tcPr>
          <w:p w14:paraId="4293B9FA" w14:textId="38EDF16E"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Titlu</w:t>
            </w:r>
            <w:r w:rsidRPr="005A1034">
              <w:rPr>
                <w:rFonts w:asciiTheme="minorHAnsi" w:hAnsiTheme="minorHAnsi" w:cstheme="minorHAnsi"/>
                <w:b/>
                <w:bCs/>
                <w:color w:val="002060"/>
                <w:spacing w:val="-4"/>
                <w:sz w:val="24"/>
                <w:szCs w:val="24"/>
              </w:rPr>
              <w:t xml:space="preserve"> </w:t>
            </w:r>
            <w:r w:rsidRPr="005A1034">
              <w:rPr>
                <w:rFonts w:asciiTheme="minorHAnsi" w:hAnsiTheme="minorHAnsi" w:cstheme="minorHAnsi"/>
                <w:b/>
                <w:bCs/>
                <w:color w:val="002060"/>
                <w:sz w:val="24"/>
                <w:szCs w:val="24"/>
              </w:rPr>
              <w:t>cerere</w:t>
            </w:r>
            <w:r w:rsidRPr="005A1034">
              <w:rPr>
                <w:rFonts w:asciiTheme="minorHAnsi" w:hAnsiTheme="minorHAnsi" w:cstheme="minorHAnsi"/>
                <w:b/>
                <w:bCs/>
                <w:color w:val="002060"/>
                <w:spacing w:val="-4"/>
                <w:sz w:val="24"/>
                <w:szCs w:val="24"/>
              </w:rPr>
              <w:t xml:space="preserve"> </w:t>
            </w:r>
            <w:r w:rsidRPr="005A1034">
              <w:rPr>
                <w:rFonts w:asciiTheme="minorHAnsi" w:hAnsiTheme="minorHAnsi" w:cstheme="minorHAnsi"/>
                <w:b/>
                <w:bCs/>
                <w:color w:val="002060"/>
                <w:sz w:val="24"/>
                <w:szCs w:val="24"/>
              </w:rPr>
              <w:t>de</w:t>
            </w:r>
            <w:r w:rsidRPr="005A1034">
              <w:rPr>
                <w:rFonts w:asciiTheme="minorHAnsi" w:hAnsiTheme="minorHAnsi" w:cstheme="minorHAnsi"/>
                <w:b/>
                <w:bCs/>
                <w:color w:val="002060"/>
                <w:spacing w:val="-3"/>
                <w:sz w:val="24"/>
                <w:szCs w:val="24"/>
              </w:rPr>
              <w:t xml:space="preserve"> </w:t>
            </w:r>
            <w:r w:rsidRPr="005A1034">
              <w:rPr>
                <w:rFonts w:asciiTheme="minorHAnsi" w:hAnsiTheme="minorHAnsi" w:cstheme="minorHAnsi"/>
                <w:b/>
                <w:bCs/>
                <w:color w:val="002060"/>
                <w:sz w:val="24"/>
                <w:szCs w:val="24"/>
              </w:rPr>
              <w:t>finanțare</w:t>
            </w:r>
          </w:p>
        </w:tc>
        <w:tc>
          <w:tcPr>
            <w:tcW w:w="11340" w:type="dxa"/>
            <w:shd w:val="clear" w:color="auto" w:fill="auto"/>
          </w:tcPr>
          <w:p w14:paraId="38527CF8"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5A1034" w14:paraId="482DF28D" w14:textId="77777777" w:rsidTr="007D065D">
        <w:trPr>
          <w:trHeight w:val="281"/>
        </w:trPr>
        <w:tc>
          <w:tcPr>
            <w:tcW w:w="3551" w:type="dxa"/>
            <w:shd w:val="clear" w:color="auto" w:fill="auto"/>
          </w:tcPr>
          <w:p w14:paraId="4439555F" w14:textId="530916BE"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Număr apel de proiecte</w:t>
            </w:r>
          </w:p>
        </w:tc>
        <w:tc>
          <w:tcPr>
            <w:tcW w:w="11340" w:type="dxa"/>
            <w:shd w:val="clear" w:color="auto" w:fill="auto"/>
          </w:tcPr>
          <w:p w14:paraId="668CF207" w14:textId="72EAE8DD" w:rsidR="002F4844" w:rsidRPr="005A1034" w:rsidRDefault="002F4844" w:rsidP="00E75DDB">
            <w:pPr>
              <w:pStyle w:val="TableParagraph"/>
              <w:spacing w:before="60"/>
              <w:ind w:left="98"/>
              <w:contextualSpacing/>
              <w:rPr>
                <w:rFonts w:asciiTheme="minorHAnsi" w:hAnsiTheme="minorHAnsi" w:cstheme="minorHAnsi"/>
                <w:color w:val="002060"/>
                <w:sz w:val="24"/>
                <w:szCs w:val="24"/>
              </w:rPr>
            </w:pPr>
          </w:p>
        </w:tc>
      </w:tr>
      <w:tr w:rsidR="006759FA" w:rsidRPr="005A1034" w14:paraId="2E38D1A7" w14:textId="77777777" w:rsidTr="007D065D">
        <w:trPr>
          <w:trHeight w:val="277"/>
        </w:trPr>
        <w:tc>
          <w:tcPr>
            <w:tcW w:w="3551" w:type="dxa"/>
            <w:shd w:val="clear" w:color="auto" w:fill="auto"/>
          </w:tcPr>
          <w:p w14:paraId="09819D19" w14:textId="21EFB7BE"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Cod</w:t>
            </w:r>
            <w:r w:rsidRPr="005A1034">
              <w:rPr>
                <w:rFonts w:asciiTheme="minorHAnsi" w:hAnsiTheme="minorHAnsi" w:cstheme="minorHAnsi"/>
                <w:b/>
                <w:bCs/>
                <w:color w:val="002060"/>
                <w:spacing w:val="-3"/>
                <w:sz w:val="24"/>
                <w:szCs w:val="24"/>
              </w:rPr>
              <w:t xml:space="preserve"> </w:t>
            </w:r>
            <w:r w:rsidRPr="005A1034">
              <w:rPr>
                <w:rFonts w:asciiTheme="minorHAnsi" w:hAnsiTheme="minorHAnsi" w:cstheme="minorHAnsi"/>
                <w:b/>
                <w:bCs/>
                <w:color w:val="002060"/>
                <w:sz w:val="24"/>
                <w:szCs w:val="24"/>
              </w:rPr>
              <w:t>SMIS</w:t>
            </w:r>
          </w:p>
        </w:tc>
        <w:tc>
          <w:tcPr>
            <w:tcW w:w="11340" w:type="dxa"/>
            <w:shd w:val="clear" w:color="auto" w:fill="auto"/>
          </w:tcPr>
          <w:p w14:paraId="4C748C57"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5A1034" w14:paraId="57402A19" w14:textId="77777777" w:rsidTr="007D065D">
        <w:trPr>
          <w:trHeight w:val="279"/>
        </w:trPr>
        <w:tc>
          <w:tcPr>
            <w:tcW w:w="3551" w:type="dxa"/>
            <w:shd w:val="clear" w:color="auto" w:fill="auto"/>
          </w:tcPr>
          <w:p w14:paraId="54CFCAA9" w14:textId="2A176352"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Număr</w:t>
            </w:r>
            <w:r w:rsidRPr="005A1034">
              <w:rPr>
                <w:rFonts w:asciiTheme="minorHAnsi" w:hAnsiTheme="minorHAnsi" w:cstheme="minorHAnsi"/>
                <w:b/>
                <w:bCs/>
                <w:color w:val="002060"/>
                <w:spacing w:val="-9"/>
                <w:sz w:val="24"/>
                <w:szCs w:val="24"/>
              </w:rPr>
              <w:t xml:space="preserve"> </w:t>
            </w:r>
            <w:r w:rsidRPr="005A1034">
              <w:rPr>
                <w:rFonts w:asciiTheme="minorHAnsi" w:hAnsiTheme="minorHAnsi" w:cstheme="minorHAnsi"/>
                <w:b/>
                <w:bCs/>
                <w:color w:val="002060"/>
                <w:sz w:val="24"/>
                <w:szCs w:val="24"/>
              </w:rPr>
              <w:t>înregistrare</w:t>
            </w:r>
            <w:r w:rsidRPr="005A1034">
              <w:rPr>
                <w:rFonts w:asciiTheme="minorHAnsi" w:hAnsiTheme="minorHAnsi" w:cstheme="minorHAnsi"/>
                <w:b/>
                <w:bCs/>
                <w:color w:val="002060"/>
                <w:spacing w:val="-7"/>
                <w:sz w:val="24"/>
                <w:szCs w:val="24"/>
              </w:rPr>
              <w:t xml:space="preserve"> </w:t>
            </w:r>
          </w:p>
        </w:tc>
        <w:tc>
          <w:tcPr>
            <w:tcW w:w="11340" w:type="dxa"/>
            <w:shd w:val="clear" w:color="auto" w:fill="auto"/>
          </w:tcPr>
          <w:p w14:paraId="429E8AD0"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2F4844" w:rsidRPr="005A1034" w14:paraId="6DD6BFE9" w14:textId="77777777" w:rsidTr="007D065D">
        <w:trPr>
          <w:trHeight w:val="279"/>
        </w:trPr>
        <w:tc>
          <w:tcPr>
            <w:tcW w:w="3551" w:type="dxa"/>
            <w:shd w:val="clear" w:color="auto" w:fill="auto"/>
          </w:tcPr>
          <w:p w14:paraId="539BE76F" w14:textId="1783B28B"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Solicitant</w:t>
            </w:r>
          </w:p>
        </w:tc>
        <w:tc>
          <w:tcPr>
            <w:tcW w:w="11340" w:type="dxa"/>
            <w:shd w:val="clear" w:color="auto" w:fill="auto"/>
          </w:tcPr>
          <w:p w14:paraId="1F0A6BD0"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bl>
    <w:p w14:paraId="39A5BC45" w14:textId="77777777" w:rsidR="009C0C5E" w:rsidRPr="005A1034" w:rsidRDefault="009C0C5E" w:rsidP="00B22D3E">
      <w:pPr>
        <w:pStyle w:val="BodyText"/>
        <w:spacing w:before="60"/>
        <w:contextualSpacing/>
        <w:rPr>
          <w:rFonts w:asciiTheme="minorHAnsi" w:hAnsiTheme="minorHAnsi" w:cstheme="minorHAnsi"/>
          <w:b/>
          <w:color w:val="002060"/>
          <w:sz w:val="24"/>
          <w:szCs w:val="24"/>
        </w:rPr>
      </w:pPr>
    </w:p>
    <w:p w14:paraId="467AA406" w14:textId="77777777" w:rsidR="009C0C5E" w:rsidRPr="005A1034" w:rsidRDefault="009C0C5E" w:rsidP="00B22D3E">
      <w:pPr>
        <w:pStyle w:val="BodyText"/>
        <w:spacing w:before="60"/>
        <w:contextualSpacing/>
        <w:rPr>
          <w:rFonts w:asciiTheme="minorHAnsi" w:hAnsiTheme="minorHAnsi" w:cstheme="minorHAnsi"/>
          <w:b/>
          <w:color w:val="002060"/>
          <w:sz w:val="24"/>
          <w:szCs w:val="24"/>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11482"/>
        <w:gridCol w:w="567"/>
        <w:gridCol w:w="709"/>
        <w:gridCol w:w="1559"/>
      </w:tblGrid>
      <w:tr w:rsidR="006759FA" w:rsidRPr="005A1034" w14:paraId="0EB138B9" w14:textId="77777777" w:rsidTr="004D499A">
        <w:trPr>
          <w:trHeight w:val="254"/>
        </w:trPr>
        <w:tc>
          <w:tcPr>
            <w:tcW w:w="567" w:type="dxa"/>
            <w:shd w:val="clear" w:color="auto" w:fill="E2EFD9" w:themeFill="accent6" w:themeFillTint="33"/>
          </w:tcPr>
          <w:p w14:paraId="2C1597B4" w14:textId="042E4F81" w:rsidR="00946C31" w:rsidRPr="005A1034" w:rsidRDefault="00946C31" w:rsidP="00B22D3E">
            <w:pPr>
              <w:pStyle w:val="TableParagraph"/>
              <w:spacing w:before="60"/>
              <w:ind w:left="107"/>
              <w:contextualSpacing/>
              <w:rPr>
                <w:rFonts w:asciiTheme="minorHAnsi" w:hAnsiTheme="minorHAnsi" w:cstheme="minorHAnsi"/>
                <w:color w:val="002060"/>
                <w:sz w:val="24"/>
                <w:szCs w:val="24"/>
              </w:rPr>
            </w:pPr>
            <w:r w:rsidRPr="005A1034">
              <w:rPr>
                <w:rFonts w:asciiTheme="minorHAnsi" w:hAnsiTheme="minorHAnsi" w:cstheme="minorHAnsi"/>
                <w:b/>
                <w:color w:val="002060"/>
                <w:sz w:val="24"/>
                <w:szCs w:val="24"/>
              </w:rPr>
              <w:t>Nr.</w:t>
            </w:r>
            <w:r w:rsidRPr="005A1034">
              <w:rPr>
                <w:rFonts w:asciiTheme="minorHAnsi" w:hAnsiTheme="minorHAnsi" w:cstheme="minorHAnsi"/>
                <w:b/>
                <w:color w:val="002060"/>
                <w:spacing w:val="-64"/>
                <w:sz w:val="24"/>
                <w:szCs w:val="24"/>
              </w:rPr>
              <w:t xml:space="preserve"> </w:t>
            </w:r>
            <w:r w:rsidRPr="005A1034">
              <w:rPr>
                <w:rFonts w:asciiTheme="minorHAnsi" w:hAnsiTheme="minorHAnsi" w:cstheme="minorHAnsi"/>
                <w:b/>
                <w:color w:val="002060"/>
                <w:sz w:val="24"/>
                <w:szCs w:val="24"/>
              </w:rPr>
              <w:t>crt.</w:t>
            </w:r>
          </w:p>
        </w:tc>
        <w:tc>
          <w:tcPr>
            <w:tcW w:w="11482" w:type="dxa"/>
            <w:shd w:val="clear" w:color="auto" w:fill="E2EFD9" w:themeFill="accent6" w:themeFillTint="33"/>
          </w:tcPr>
          <w:p w14:paraId="05ECB5D3" w14:textId="77777777" w:rsidR="00946C31" w:rsidRPr="005A1034" w:rsidRDefault="00946C31" w:rsidP="00B22D3E">
            <w:pPr>
              <w:pStyle w:val="TableParagraph"/>
              <w:spacing w:before="60"/>
              <w:ind w:left="192" w:right="4047"/>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Cerință/criteriul</w:t>
            </w:r>
          </w:p>
          <w:p w14:paraId="536999B3" w14:textId="2EC61155" w:rsidR="00946C31" w:rsidRPr="005A1034" w:rsidRDefault="00946C31" w:rsidP="00B22D3E">
            <w:pPr>
              <w:pStyle w:val="TableParagraph"/>
              <w:spacing w:before="60"/>
              <w:ind w:left="192"/>
              <w:contextualSpacing/>
              <w:jc w:val="both"/>
              <w:rPr>
                <w:rFonts w:asciiTheme="minorHAnsi" w:hAnsiTheme="minorHAnsi" w:cstheme="minorHAnsi"/>
                <w:b/>
                <w:color w:val="002060"/>
                <w:sz w:val="24"/>
                <w:szCs w:val="24"/>
              </w:rPr>
            </w:pPr>
          </w:p>
        </w:tc>
        <w:tc>
          <w:tcPr>
            <w:tcW w:w="567" w:type="dxa"/>
            <w:shd w:val="clear" w:color="auto" w:fill="E2EFD9" w:themeFill="accent6" w:themeFillTint="33"/>
          </w:tcPr>
          <w:p w14:paraId="467FD8C9" w14:textId="77777777" w:rsidR="00946C31" w:rsidRPr="005A1034" w:rsidRDefault="00946C31" w:rsidP="00B22D3E">
            <w:pPr>
              <w:pStyle w:val="TableParagraph"/>
              <w:spacing w:before="60"/>
              <w:ind w:left="88" w:right="79"/>
              <w:contextualSpacing/>
              <w:jc w:val="center"/>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DA</w:t>
            </w:r>
          </w:p>
          <w:p w14:paraId="153A428B"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709" w:type="dxa"/>
            <w:shd w:val="clear" w:color="auto" w:fill="E2EFD9" w:themeFill="accent6" w:themeFillTint="33"/>
          </w:tcPr>
          <w:p w14:paraId="40C88A34" w14:textId="77777777" w:rsidR="00946C31" w:rsidRPr="005A1034" w:rsidRDefault="00946C31" w:rsidP="00B22D3E">
            <w:pPr>
              <w:pStyle w:val="TableParagraph"/>
              <w:spacing w:before="60"/>
              <w:ind w:left="121"/>
              <w:contextualSpacing/>
              <w:jc w:val="center"/>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NU</w:t>
            </w:r>
          </w:p>
          <w:p w14:paraId="7717922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shd w:val="clear" w:color="auto" w:fill="E2EFD9" w:themeFill="accent6" w:themeFillTint="33"/>
          </w:tcPr>
          <w:p w14:paraId="5E4EE331" w14:textId="52347FA5" w:rsidR="00946C31" w:rsidRPr="005A1034" w:rsidRDefault="00946C31" w:rsidP="00B22D3E">
            <w:pPr>
              <w:pStyle w:val="TableParagraph"/>
              <w:spacing w:before="60"/>
              <w:contextualSpacing/>
              <w:rPr>
                <w:rFonts w:asciiTheme="minorHAnsi" w:hAnsiTheme="minorHAnsi" w:cstheme="minorHAnsi"/>
                <w:color w:val="002060"/>
                <w:sz w:val="24"/>
                <w:szCs w:val="24"/>
              </w:rPr>
            </w:pPr>
            <w:r w:rsidRPr="005A1034">
              <w:rPr>
                <w:rFonts w:asciiTheme="minorHAnsi" w:hAnsiTheme="minorHAnsi" w:cstheme="minorHAnsi"/>
                <w:b/>
                <w:color w:val="002060"/>
                <w:sz w:val="24"/>
                <w:szCs w:val="24"/>
              </w:rPr>
              <w:t>N/A</w:t>
            </w:r>
          </w:p>
        </w:tc>
      </w:tr>
      <w:tr w:rsidR="006759FA" w:rsidRPr="005A1034" w14:paraId="67F249A7" w14:textId="77777777" w:rsidTr="004D499A">
        <w:trPr>
          <w:trHeight w:val="376"/>
        </w:trPr>
        <w:tc>
          <w:tcPr>
            <w:tcW w:w="567" w:type="dxa"/>
          </w:tcPr>
          <w:p w14:paraId="3FD9D9AA" w14:textId="77777777" w:rsidR="00946C31" w:rsidRPr="005A1034" w:rsidRDefault="00946C31"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p>
        </w:tc>
        <w:tc>
          <w:tcPr>
            <w:tcW w:w="11482" w:type="dxa"/>
          </w:tcPr>
          <w:p w14:paraId="7B9A921A" w14:textId="22850C6B"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w:t>
            </w:r>
            <w:r w:rsidR="00F553E0" w:rsidRPr="005A1034">
              <w:rPr>
                <w:rFonts w:asciiTheme="minorHAnsi" w:hAnsiTheme="minorHAnsi" w:cstheme="minorHAnsi"/>
                <w:color w:val="002060"/>
                <w:sz w:val="24"/>
                <w:szCs w:val="24"/>
              </w:rPr>
              <w:t xml:space="preserve"> (liderul de parteneriat</w:t>
            </w:r>
            <w:r w:rsidR="00FA2131" w:rsidRPr="005A1034">
              <w:rPr>
                <w:rFonts w:asciiTheme="minorHAnsi" w:hAnsiTheme="minorHAnsi" w:cstheme="minorHAnsi"/>
                <w:color w:val="002060"/>
                <w:sz w:val="24"/>
                <w:szCs w:val="24"/>
              </w:rPr>
              <w:t>)</w:t>
            </w:r>
            <w:r w:rsidR="00F553E0" w:rsidRPr="005A1034">
              <w:rPr>
                <w:rFonts w:asciiTheme="minorHAnsi" w:hAnsiTheme="minorHAnsi" w:cstheme="minorHAnsi"/>
                <w:color w:val="002060"/>
                <w:sz w:val="24"/>
                <w:szCs w:val="24"/>
              </w:rPr>
              <w:t xml:space="preserve"> și</w:t>
            </w:r>
            <w:r w:rsidR="002A4AD0">
              <w:rPr>
                <w:rFonts w:asciiTheme="minorHAnsi" w:hAnsiTheme="minorHAnsi" w:cstheme="minorHAnsi"/>
                <w:color w:val="002060"/>
                <w:sz w:val="24"/>
                <w:szCs w:val="24"/>
              </w:rPr>
              <w:t>/sau</w:t>
            </w:r>
            <w:r w:rsidR="00F553E0"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partenerul</w:t>
            </w:r>
            <w:r w:rsidR="00F553E0" w:rsidRPr="005A1034">
              <w:rPr>
                <w:rFonts w:asciiTheme="minorHAnsi" w:hAnsiTheme="minorHAnsi" w:cstheme="minorHAnsi"/>
                <w:color w:val="002060"/>
                <w:sz w:val="24"/>
                <w:szCs w:val="24"/>
              </w:rPr>
              <w:t>/partenerii</w:t>
            </w:r>
            <w:r w:rsidRPr="005A1034">
              <w:rPr>
                <w:rFonts w:asciiTheme="minorHAnsi" w:hAnsiTheme="minorHAnsi" w:cstheme="minorHAnsi"/>
                <w:color w:val="002060"/>
                <w:sz w:val="24"/>
                <w:szCs w:val="24"/>
              </w:rPr>
              <w:t xml:space="preserve"> </w:t>
            </w:r>
            <w:r w:rsidR="00FA2131" w:rsidRPr="005A1034">
              <w:rPr>
                <w:rFonts w:asciiTheme="minorHAnsi" w:hAnsiTheme="minorHAnsi" w:cstheme="minorHAnsi"/>
                <w:color w:val="002060"/>
                <w:sz w:val="24"/>
                <w:szCs w:val="24"/>
              </w:rPr>
              <w:t xml:space="preserve">se </w:t>
            </w:r>
            <w:r w:rsidR="005066DA" w:rsidRPr="005A1034">
              <w:rPr>
                <w:rFonts w:asciiTheme="minorHAnsi" w:hAnsiTheme="minorHAnsi" w:cstheme="minorHAnsi"/>
                <w:color w:val="002060"/>
                <w:sz w:val="24"/>
                <w:szCs w:val="24"/>
              </w:rPr>
              <w:t>încadrează</w:t>
            </w:r>
            <w:r w:rsidR="00FA2131" w:rsidRPr="005A1034">
              <w:rPr>
                <w:rFonts w:asciiTheme="minorHAnsi" w:hAnsiTheme="minorHAnsi" w:cstheme="minorHAnsi"/>
                <w:color w:val="002060"/>
                <w:sz w:val="24"/>
                <w:szCs w:val="24"/>
              </w:rPr>
              <w:t xml:space="preserve"> </w:t>
            </w:r>
            <w:r w:rsidR="00B22D3E" w:rsidRPr="005A1034">
              <w:rPr>
                <w:rFonts w:asciiTheme="minorHAnsi" w:hAnsiTheme="minorHAnsi" w:cstheme="minorHAnsi"/>
                <w:color w:val="002060"/>
                <w:sz w:val="24"/>
                <w:szCs w:val="24"/>
              </w:rPr>
              <w:t>î</w:t>
            </w:r>
            <w:r w:rsidR="00FA2131" w:rsidRPr="005A1034">
              <w:rPr>
                <w:rFonts w:asciiTheme="minorHAnsi" w:hAnsiTheme="minorHAnsi" w:cstheme="minorHAnsi"/>
                <w:color w:val="002060"/>
                <w:sz w:val="24"/>
                <w:szCs w:val="24"/>
              </w:rPr>
              <w:t>n categoriile eligibile</w:t>
            </w:r>
            <w:r w:rsidR="00B22D3E"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enumerate și  prezentate în ghidul solicitantului, secțiunea 5.1</w:t>
            </w:r>
            <w:r w:rsidR="00FA2131" w:rsidRPr="005A1034">
              <w:rPr>
                <w:rFonts w:asciiTheme="minorHAnsi" w:hAnsiTheme="minorHAnsi" w:cstheme="minorHAnsi"/>
                <w:color w:val="002060"/>
                <w:sz w:val="24"/>
                <w:szCs w:val="24"/>
              </w:rPr>
              <w:t>.1</w:t>
            </w:r>
            <w:r w:rsidRPr="005A1034">
              <w:rPr>
                <w:rFonts w:asciiTheme="minorHAnsi" w:hAnsiTheme="minorHAnsi" w:cstheme="minorHAnsi"/>
                <w:color w:val="002060"/>
                <w:sz w:val="24"/>
                <w:szCs w:val="24"/>
              </w:rPr>
              <w:t>?</w:t>
            </w:r>
            <w:r w:rsidR="00A415C4" w:rsidRPr="005A1034">
              <w:rPr>
                <w:rFonts w:asciiTheme="minorHAnsi" w:hAnsiTheme="minorHAnsi" w:cstheme="minorHAnsi"/>
                <w:color w:val="002060"/>
                <w:sz w:val="24"/>
                <w:szCs w:val="24"/>
              </w:rPr>
              <w:t xml:space="preserve">   </w:t>
            </w:r>
          </w:p>
          <w:p w14:paraId="23801B09" w14:textId="5520C4C3" w:rsidR="00B22D3E" w:rsidRPr="005A1034" w:rsidRDefault="00B22D3E" w:rsidP="00B22D3E">
            <w:pPr>
              <w:pStyle w:val="TableParagraph"/>
              <w:spacing w:before="60"/>
              <w:ind w:left="192" w:right="57"/>
              <w:contextualSpacing/>
              <w:jc w:val="both"/>
              <w:rPr>
                <w:rFonts w:asciiTheme="minorHAnsi" w:hAnsiTheme="minorHAnsi" w:cstheme="minorHAnsi"/>
                <w:color w:val="002060"/>
                <w:sz w:val="24"/>
                <w:szCs w:val="24"/>
              </w:rPr>
            </w:pPr>
          </w:p>
        </w:tc>
        <w:tc>
          <w:tcPr>
            <w:tcW w:w="567" w:type="dxa"/>
          </w:tcPr>
          <w:p w14:paraId="0499FEA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2CB83CB"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48BD9E3"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201D9C2B" w14:textId="77777777" w:rsidTr="004D499A">
        <w:trPr>
          <w:trHeight w:val="376"/>
        </w:trPr>
        <w:tc>
          <w:tcPr>
            <w:tcW w:w="567" w:type="dxa"/>
          </w:tcPr>
          <w:p w14:paraId="55008BA5" w14:textId="77777777" w:rsidR="00946C31" w:rsidRPr="005A1034" w:rsidRDefault="00946C31"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p>
        </w:tc>
        <w:tc>
          <w:tcPr>
            <w:tcW w:w="11482" w:type="dxa"/>
          </w:tcPr>
          <w:p w14:paraId="13B6922C" w14:textId="544F51BF" w:rsidR="00946C31" w:rsidRPr="005A1034" w:rsidRDefault="00AA6ADF"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 (liderul de parteneriat</w:t>
            </w:r>
            <w:r w:rsidR="00B22D3E"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și</w:t>
            </w:r>
            <w:r w:rsidR="002A4AD0">
              <w:rPr>
                <w:rFonts w:asciiTheme="minorHAnsi" w:hAnsiTheme="minorHAnsi" w:cstheme="minorHAnsi"/>
                <w:color w:val="002060"/>
                <w:sz w:val="24"/>
                <w:szCs w:val="24"/>
              </w:rPr>
              <w:t xml:space="preserve">/sau </w:t>
            </w:r>
            <w:r w:rsidRPr="005A1034">
              <w:rPr>
                <w:rFonts w:asciiTheme="minorHAnsi" w:hAnsiTheme="minorHAnsi" w:cstheme="minorHAnsi"/>
                <w:color w:val="002060"/>
                <w:sz w:val="24"/>
                <w:szCs w:val="24"/>
              </w:rPr>
              <w:t>partenerul/partenerii îndepline</w:t>
            </w:r>
            <w:r w:rsidR="00B22D3E" w:rsidRPr="005A1034">
              <w:rPr>
                <w:rFonts w:asciiTheme="minorHAnsi" w:hAnsiTheme="minorHAnsi" w:cstheme="minorHAnsi"/>
                <w:color w:val="002060"/>
                <w:sz w:val="24"/>
                <w:szCs w:val="24"/>
              </w:rPr>
              <w:t>sc</w:t>
            </w:r>
            <w:r w:rsidRPr="005A1034">
              <w:rPr>
                <w:rFonts w:asciiTheme="minorHAnsi" w:hAnsiTheme="minorHAnsi" w:cstheme="minorHAnsi"/>
                <w:color w:val="002060"/>
                <w:sz w:val="24"/>
                <w:szCs w:val="24"/>
              </w:rPr>
              <w:t xml:space="preserve"> cumulativ criteriile enumerate și  </w:t>
            </w:r>
            <w:r w:rsidRPr="005A1034">
              <w:rPr>
                <w:rFonts w:asciiTheme="minorHAnsi" w:hAnsiTheme="minorHAnsi" w:cstheme="minorHAnsi"/>
                <w:color w:val="002060"/>
                <w:sz w:val="24"/>
                <w:szCs w:val="24"/>
              </w:rPr>
              <w:lastRenderedPageBreak/>
              <w:t xml:space="preserve">prezentate în ghidul solicitantului, </w:t>
            </w:r>
            <w:r w:rsidR="00F27198" w:rsidRPr="005A1034">
              <w:rPr>
                <w:rFonts w:asciiTheme="minorHAnsi" w:hAnsiTheme="minorHAnsi" w:cstheme="minorHAnsi"/>
                <w:color w:val="002060"/>
                <w:sz w:val="24"/>
                <w:szCs w:val="24"/>
              </w:rPr>
              <w:t xml:space="preserve">secțiunile </w:t>
            </w:r>
            <w:r w:rsidRPr="005A1034">
              <w:rPr>
                <w:rFonts w:asciiTheme="minorHAnsi" w:hAnsiTheme="minorHAnsi" w:cstheme="minorHAnsi"/>
                <w:color w:val="002060"/>
                <w:sz w:val="24"/>
                <w:szCs w:val="24"/>
              </w:rPr>
              <w:t>5.1.2 și 5.1.3?</w:t>
            </w:r>
          </w:p>
          <w:p w14:paraId="4B64F5D5"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7B37D14E" w14:textId="23EFB026"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-Declarația unică</w:t>
            </w:r>
          </w:p>
          <w:p w14:paraId="276590E1" w14:textId="0A4891BE"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de înființare</w:t>
            </w:r>
          </w:p>
          <w:p w14:paraId="10FA1C13" w14:textId="56F93C62" w:rsidR="00946C31" w:rsidRPr="005A1034" w:rsidRDefault="00AA6ADF"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statutare</w:t>
            </w:r>
          </w:p>
        </w:tc>
        <w:tc>
          <w:tcPr>
            <w:tcW w:w="567" w:type="dxa"/>
          </w:tcPr>
          <w:p w14:paraId="6613C44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F5E3E5A"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D8AB2A5"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161AD635" w14:textId="77777777" w:rsidTr="004D499A">
        <w:trPr>
          <w:trHeight w:val="376"/>
        </w:trPr>
        <w:tc>
          <w:tcPr>
            <w:tcW w:w="567" w:type="dxa"/>
          </w:tcPr>
          <w:p w14:paraId="1F55CF73" w14:textId="4637219D" w:rsidR="00946C31" w:rsidRPr="005A1034" w:rsidRDefault="00C843E1"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3</w:t>
            </w:r>
          </w:p>
        </w:tc>
        <w:tc>
          <w:tcPr>
            <w:tcW w:w="11482" w:type="dxa"/>
          </w:tcPr>
          <w:p w14:paraId="03908588" w14:textId="0AEF7D56"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Documentele privind identificarea reprezentantului legal al solicitantului și</w:t>
            </w:r>
            <w:r w:rsidR="002A4AD0">
              <w:rPr>
                <w:rFonts w:asciiTheme="minorHAnsi" w:hAnsiTheme="minorHAnsi" w:cstheme="minorHAnsi"/>
                <w:color w:val="002060"/>
                <w:sz w:val="24"/>
                <w:szCs w:val="24"/>
              </w:rPr>
              <w:t>/sau</w:t>
            </w:r>
            <w:r w:rsidR="00F27198"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a</w:t>
            </w:r>
            <w:r w:rsidR="00F27198" w:rsidRPr="005A1034">
              <w:rPr>
                <w:rFonts w:asciiTheme="minorHAnsi" w:hAnsiTheme="minorHAnsi" w:cstheme="minorHAnsi"/>
                <w:color w:val="002060"/>
                <w:sz w:val="24"/>
                <w:szCs w:val="24"/>
              </w:rPr>
              <w:t>l partenerului/</w:t>
            </w:r>
            <w:r w:rsidRPr="005A1034">
              <w:rPr>
                <w:rFonts w:asciiTheme="minorHAnsi" w:hAnsiTheme="minorHAnsi" w:cstheme="minorHAnsi"/>
                <w:color w:val="002060"/>
                <w:sz w:val="24"/>
                <w:szCs w:val="24"/>
              </w:rPr>
              <w:t xml:space="preserve"> partenerilor</w:t>
            </w:r>
          </w:p>
          <w:p w14:paraId="1A473018"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F2A4BB1"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4A6AFDA" w14:textId="3BF48859"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-Declarația unică</w:t>
            </w:r>
          </w:p>
          <w:p w14:paraId="1F5751C2" w14:textId="4D36A20A"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care atesta calitatea de reprezentant legal</w:t>
            </w:r>
          </w:p>
          <w:p w14:paraId="5C5D332B"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2880A92" w14:textId="69753D54"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 Este atașat un document de identificare al reprezentantului legal al solicitantului/liderului de parteneriat/partenerilor, aflat în termen de valabilitate?</w:t>
            </w:r>
          </w:p>
          <w:p w14:paraId="3A043450" w14:textId="6AB52673"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Datele din documentele de identificare sunt aceleași cu cele menționate în cadrul cererii de finanțare la secțiunea privind identificarea reprezentantului legal?</w:t>
            </w:r>
          </w:p>
        </w:tc>
        <w:tc>
          <w:tcPr>
            <w:tcW w:w="567" w:type="dxa"/>
          </w:tcPr>
          <w:p w14:paraId="4E57AA1E"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4261E90"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56F2FBD"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23DC60B7" w14:textId="77777777" w:rsidTr="004D499A">
        <w:trPr>
          <w:trHeight w:val="376"/>
        </w:trPr>
        <w:tc>
          <w:tcPr>
            <w:tcW w:w="567" w:type="dxa"/>
          </w:tcPr>
          <w:p w14:paraId="1790B412" w14:textId="5E12D4D0" w:rsidR="00946C31" w:rsidRPr="005A1034" w:rsidRDefault="009665CB"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4</w:t>
            </w:r>
          </w:p>
        </w:tc>
        <w:tc>
          <w:tcPr>
            <w:tcW w:w="11482" w:type="dxa"/>
          </w:tcPr>
          <w:p w14:paraId="5E46D2FF" w14:textId="144B823C"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privind constituirea parteneriatului, respectiv Acordul de parteneriat</w:t>
            </w:r>
            <w:r w:rsidR="002A4AD0">
              <w:rPr>
                <w:rFonts w:asciiTheme="minorHAnsi" w:hAnsiTheme="minorHAnsi" w:cstheme="minorHAnsi"/>
                <w:color w:val="002060"/>
                <w:sz w:val="24"/>
                <w:szCs w:val="24"/>
              </w:rPr>
              <w:t xml:space="preserve"> (acolo unde este cazul)</w:t>
            </w:r>
            <w:r w:rsidRPr="005A1034">
              <w:rPr>
                <w:rFonts w:asciiTheme="minorHAnsi" w:hAnsiTheme="minorHAnsi" w:cstheme="minorHAnsi"/>
                <w:color w:val="002060"/>
                <w:sz w:val="24"/>
                <w:szCs w:val="24"/>
              </w:rPr>
              <w:t>.</w:t>
            </w:r>
          </w:p>
          <w:p w14:paraId="10E9C6E1"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4CC7AD8"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3917F12" w14:textId="370C6EB2" w:rsidR="00946C31" w:rsidRPr="005A1034" w:rsidRDefault="00946C31" w:rsidP="00B22D3E">
            <w:pPr>
              <w:pStyle w:val="TableParagraph"/>
              <w:numPr>
                <w:ilvl w:val="0"/>
                <w:numId w:val="23"/>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Acordul de parteneriat</w:t>
            </w:r>
          </w:p>
          <w:p w14:paraId="4ECADA6E" w14:textId="0D9DEE62" w:rsidR="00162932" w:rsidRPr="005A1034" w:rsidRDefault="00162932" w:rsidP="00B22D3E">
            <w:pPr>
              <w:pStyle w:val="TableParagraph"/>
              <w:numPr>
                <w:ilvl w:val="0"/>
                <w:numId w:val="23"/>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Procedura de selecție a partenerilor</w:t>
            </w:r>
            <w:r w:rsidR="00A415C4" w:rsidRPr="005A1034">
              <w:rPr>
                <w:rFonts w:asciiTheme="minorHAnsi" w:hAnsiTheme="minorHAnsi" w:cstheme="minorHAnsi"/>
                <w:color w:val="002060"/>
                <w:sz w:val="24"/>
                <w:szCs w:val="24"/>
              </w:rPr>
              <w:t xml:space="preserve"> privați</w:t>
            </w:r>
            <w:r w:rsidR="00B008A6" w:rsidRPr="005A1034">
              <w:rPr>
                <w:rFonts w:asciiTheme="minorHAnsi" w:hAnsiTheme="minorHAnsi" w:cstheme="minorHAnsi"/>
                <w:color w:val="002060"/>
                <w:sz w:val="24"/>
                <w:szCs w:val="24"/>
              </w:rPr>
              <w:t xml:space="preserve">, </w:t>
            </w:r>
            <w:r w:rsidR="002F3198" w:rsidRPr="005A1034">
              <w:rPr>
                <w:rFonts w:asciiTheme="minorHAnsi" w:hAnsiTheme="minorHAnsi" w:cstheme="minorHAnsi"/>
                <w:color w:val="002060"/>
                <w:sz w:val="24"/>
                <w:szCs w:val="24"/>
              </w:rPr>
              <w:t>acolo unde este cazul</w:t>
            </w:r>
          </w:p>
          <w:p w14:paraId="37D0FC97"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29AA5C7"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w:t>
            </w:r>
          </w:p>
          <w:p w14:paraId="70CF10B9" w14:textId="44593BBA" w:rsidR="00946C31" w:rsidRPr="005A1034" w:rsidRDefault="00946C31"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Acordul de parteneriat respectă prevederile din modelul, anexat la Ghidul </w:t>
            </w:r>
            <w:r w:rsidR="004B16EA" w:rsidRPr="005A1034">
              <w:rPr>
                <w:rFonts w:asciiTheme="minorHAnsi" w:hAnsiTheme="minorHAnsi" w:cstheme="minorHAnsi"/>
                <w:color w:val="002060"/>
                <w:sz w:val="24"/>
                <w:szCs w:val="24"/>
              </w:rPr>
              <w:t>solicitantului</w:t>
            </w:r>
            <w:r w:rsidRPr="005A1034">
              <w:rPr>
                <w:rFonts w:asciiTheme="minorHAnsi" w:hAnsiTheme="minorHAnsi" w:cstheme="minorHAnsi"/>
                <w:color w:val="002060"/>
                <w:sz w:val="24"/>
                <w:szCs w:val="24"/>
              </w:rPr>
              <w:t>?</w:t>
            </w:r>
          </w:p>
          <w:p w14:paraId="15B9CAA7" w14:textId="31FE8850" w:rsidR="00946C31" w:rsidRPr="005A1034" w:rsidRDefault="00946C31"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Obligațiile partenerilor sunt stipulate în Acord</w:t>
            </w:r>
            <w:r w:rsidR="004B16EA" w:rsidRPr="005A1034">
              <w:rPr>
                <w:rFonts w:asciiTheme="minorHAnsi" w:hAnsiTheme="minorHAnsi" w:cstheme="minorHAnsi"/>
                <w:color w:val="002060"/>
                <w:sz w:val="24"/>
                <w:szCs w:val="24"/>
              </w:rPr>
              <w:t>ul</w:t>
            </w:r>
            <w:r w:rsidRPr="005A1034">
              <w:rPr>
                <w:rFonts w:asciiTheme="minorHAnsi" w:hAnsiTheme="minorHAnsi" w:cstheme="minorHAnsi"/>
                <w:color w:val="002060"/>
                <w:sz w:val="24"/>
                <w:szCs w:val="24"/>
              </w:rPr>
              <w:t xml:space="preserve"> de parteneriat (contribuția fiecărui partener la cheltuielile proiectului etc.)?</w:t>
            </w:r>
          </w:p>
          <w:p w14:paraId="646EB45F" w14:textId="0CC02880" w:rsidR="001B28FB" w:rsidRPr="005A1034" w:rsidRDefault="001B28FB"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prezentată motivarea selectării și rolul concret al fiecărui partener (în cazul implementării în parteneriat).</w:t>
            </w:r>
          </w:p>
          <w:p w14:paraId="2558E631" w14:textId="45133075" w:rsidR="00162932" w:rsidRPr="005A1034" w:rsidRDefault="00162932"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Selecția partenerului/ partenerilor </w:t>
            </w:r>
            <w:r w:rsidR="00777F9A" w:rsidRPr="005A1034">
              <w:rPr>
                <w:rFonts w:asciiTheme="minorHAnsi" w:hAnsiTheme="minorHAnsi" w:cstheme="minorHAnsi"/>
                <w:color w:val="002060"/>
                <w:sz w:val="24"/>
                <w:szCs w:val="24"/>
              </w:rPr>
              <w:t xml:space="preserve">privați </w:t>
            </w:r>
            <w:r w:rsidR="001014D1" w:rsidRPr="005A1034">
              <w:rPr>
                <w:rFonts w:asciiTheme="minorHAnsi" w:hAnsiTheme="minorHAnsi" w:cstheme="minorHAnsi"/>
                <w:color w:val="002060"/>
                <w:sz w:val="24"/>
                <w:szCs w:val="24"/>
              </w:rPr>
              <w:t xml:space="preserve">de către entitățile publice (lider de parteneriat) </w:t>
            </w:r>
            <w:r w:rsidRPr="005A1034">
              <w:rPr>
                <w:rFonts w:asciiTheme="minorHAnsi" w:hAnsiTheme="minorHAnsi" w:cstheme="minorHAnsi"/>
                <w:color w:val="002060"/>
                <w:sz w:val="24"/>
                <w:szCs w:val="24"/>
              </w:rPr>
              <w:t xml:space="preserve">s-a realizat cu respectarea legislației europene </w:t>
            </w:r>
            <w:proofErr w:type="spellStart"/>
            <w:r w:rsidRPr="005A1034">
              <w:rPr>
                <w:rFonts w:asciiTheme="minorHAnsi" w:hAnsiTheme="minorHAnsi" w:cstheme="minorHAnsi"/>
                <w:color w:val="002060"/>
                <w:sz w:val="24"/>
                <w:szCs w:val="24"/>
              </w:rPr>
              <w:t>şi</w:t>
            </w:r>
            <w:proofErr w:type="spellEnd"/>
            <w:r w:rsidRPr="005A1034">
              <w:rPr>
                <w:rFonts w:asciiTheme="minorHAnsi" w:hAnsiTheme="minorHAnsi" w:cstheme="minorHAnsi"/>
                <w:color w:val="002060"/>
                <w:sz w:val="24"/>
                <w:szCs w:val="24"/>
              </w:rPr>
              <w:t xml:space="preserve"> naționale.</w:t>
            </w:r>
          </w:p>
        </w:tc>
        <w:tc>
          <w:tcPr>
            <w:tcW w:w="567" w:type="dxa"/>
          </w:tcPr>
          <w:p w14:paraId="5E839C7F"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A17A4E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81E19EA"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04DBA813" w14:textId="77777777" w:rsidTr="004D499A">
        <w:trPr>
          <w:trHeight w:val="376"/>
        </w:trPr>
        <w:tc>
          <w:tcPr>
            <w:tcW w:w="567" w:type="dxa"/>
          </w:tcPr>
          <w:p w14:paraId="662C5450" w14:textId="779529E5" w:rsidR="00946C31" w:rsidRPr="005A1034" w:rsidRDefault="006D6DAA"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5</w:t>
            </w:r>
          </w:p>
        </w:tc>
        <w:tc>
          <w:tcPr>
            <w:tcW w:w="11482" w:type="dxa"/>
          </w:tcPr>
          <w:p w14:paraId="3EFF267B" w14:textId="55674660" w:rsidR="00946C31" w:rsidRPr="005A1034" w:rsidRDefault="004B16EA"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 și/sau reprezentantul său legal, NU se încadrează în niciuna din situațiile de excludere prezentate în cadrul secțiunii B din Declarația Unică</w:t>
            </w:r>
            <w:r w:rsidR="00946C31" w:rsidRPr="005A1034">
              <w:rPr>
                <w:rFonts w:asciiTheme="minorHAnsi" w:hAnsiTheme="minorHAnsi" w:cstheme="minorHAnsi"/>
                <w:color w:val="002060"/>
                <w:sz w:val="24"/>
                <w:szCs w:val="24"/>
              </w:rPr>
              <w:t>,</w:t>
            </w:r>
          </w:p>
          <w:p w14:paraId="7CF04672"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8CB8AE3" w14:textId="19CBFBAD"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w:t>
            </w:r>
            <w:r w:rsidR="00876647"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Declarația unică</w:t>
            </w:r>
          </w:p>
          <w:p w14:paraId="17C6CFEA" w14:textId="69A6A003"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Certificatul de atestare fiscală, referitor la obligațiile de plată la bugetul local, pentru sediul social și toate</w:t>
            </w:r>
          </w:p>
          <w:p w14:paraId="4122F396" w14:textId="77777777" w:rsidR="00946C31" w:rsidRPr="005A1034" w:rsidRDefault="00946C31" w:rsidP="00665D89">
            <w:pPr>
              <w:pStyle w:val="TableParagraph"/>
              <w:spacing w:before="60"/>
              <w:ind w:left="55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punctele de lucru</w:t>
            </w:r>
          </w:p>
          <w:p w14:paraId="74E7A871" w14:textId="38559564"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Certificatul de atestare fiscală, referitor la obligațiile de plată la bugetul de stat</w:t>
            </w:r>
          </w:p>
          <w:p w14:paraId="5D8FCF77" w14:textId="4650F24C"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Certificatul de cazier fiscal</w:t>
            </w:r>
          </w:p>
          <w:p w14:paraId="544A5FB0" w14:textId="4445D56E"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62AB830D" w14:textId="1A025F60"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 dacă solicitantul de finanțare</w:t>
            </w:r>
            <w:r w:rsidR="00CF65FE" w:rsidRPr="005A1034">
              <w:rPr>
                <w:rFonts w:asciiTheme="minorHAnsi" w:hAnsiTheme="minorHAnsi" w:cstheme="minorHAnsi"/>
                <w:color w:val="002060"/>
                <w:sz w:val="24"/>
                <w:szCs w:val="24"/>
              </w:rPr>
              <w:t>/part</w:t>
            </w:r>
            <w:r w:rsidR="00FA2131" w:rsidRPr="005A1034">
              <w:rPr>
                <w:rFonts w:asciiTheme="minorHAnsi" w:hAnsiTheme="minorHAnsi" w:cstheme="minorHAnsi"/>
                <w:color w:val="002060"/>
                <w:sz w:val="24"/>
                <w:szCs w:val="24"/>
              </w:rPr>
              <w:t>e</w:t>
            </w:r>
            <w:r w:rsidR="00CF65FE" w:rsidRPr="005A1034">
              <w:rPr>
                <w:rFonts w:asciiTheme="minorHAnsi" w:hAnsiTheme="minorHAnsi" w:cstheme="minorHAnsi"/>
                <w:color w:val="002060"/>
                <w:sz w:val="24"/>
                <w:szCs w:val="24"/>
              </w:rPr>
              <w:t>nerii au</w:t>
            </w:r>
            <w:r w:rsidRPr="005A1034">
              <w:rPr>
                <w:rFonts w:asciiTheme="minorHAnsi" w:hAnsiTheme="minorHAnsi" w:cstheme="minorHAnsi"/>
                <w:color w:val="002060"/>
                <w:sz w:val="24"/>
                <w:szCs w:val="24"/>
              </w:rPr>
              <w:t>:</w:t>
            </w:r>
          </w:p>
          <w:p w14:paraId="77003EEC" w14:textId="526D30D6" w:rsidR="00946C31" w:rsidRPr="005A1034" w:rsidRDefault="00946C3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datorii scadente neachitate la termen sau neeșalonate către bugetul de stat respectiv către bugetul local pentru sediul social și toate punctele de lucru;</w:t>
            </w:r>
          </w:p>
          <w:p w14:paraId="61A2F1BE" w14:textId="77777777" w:rsidR="00946C31" w:rsidRPr="005A1034" w:rsidRDefault="00946C3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fapte înscrise în cazierul fiscal legate de cauze referitoare la </w:t>
            </w:r>
            <w:r w:rsidR="006D6DAA" w:rsidRPr="005A1034">
              <w:rPr>
                <w:rFonts w:asciiTheme="minorHAnsi" w:hAnsiTheme="minorHAnsi" w:cstheme="minorHAnsi"/>
                <w:color w:val="002060"/>
                <w:sz w:val="24"/>
                <w:szCs w:val="24"/>
              </w:rPr>
              <w:t>obținerea</w:t>
            </w:r>
            <w:r w:rsidRPr="005A1034">
              <w:rPr>
                <w:rFonts w:asciiTheme="minorHAnsi" w:hAnsiTheme="minorHAnsi" w:cstheme="minorHAnsi"/>
                <w:color w:val="002060"/>
                <w:sz w:val="24"/>
                <w:szCs w:val="24"/>
              </w:rPr>
              <w:t xml:space="preserve"> </w:t>
            </w:r>
            <w:proofErr w:type="spellStart"/>
            <w:r w:rsidRPr="005A1034">
              <w:rPr>
                <w:rFonts w:asciiTheme="minorHAnsi" w:hAnsiTheme="minorHAnsi" w:cstheme="minorHAnsi"/>
                <w:color w:val="002060"/>
                <w:sz w:val="24"/>
                <w:szCs w:val="24"/>
              </w:rPr>
              <w:t>şi</w:t>
            </w:r>
            <w:proofErr w:type="spellEnd"/>
            <w:r w:rsidRPr="005A1034">
              <w:rPr>
                <w:rFonts w:asciiTheme="minorHAnsi" w:hAnsiTheme="minorHAnsi" w:cstheme="minorHAnsi"/>
                <w:color w:val="002060"/>
                <w:sz w:val="24"/>
                <w:szCs w:val="24"/>
              </w:rPr>
              <w:t xml:space="preserve"> utilizarea fondurilor europene </w:t>
            </w:r>
            <w:proofErr w:type="spellStart"/>
            <w:r w:rsidRPr="005A1034">
              <w:rPr>
                <w:rFonts w:asciiTheme="minorHAnsi" w:hAnsiTheme="minorHAnsi" w:cstheme="minorHAnsi"/>
                <w:color w:val="002060"/>
                <w:sz w:val="24"/>
                <w:szCs w:val="24"/>
              </w:rPr>
              <w:t>şi</w:t>
            </w:r>
            <w:proofErr w:type="spellEnd"/>
            <w:r w:rsidRPr="005A1034">
              <w:rPr>
                <w:rFonts w:asciiTheme="minorHAnsi" w:hAnsiTheme="minorHAnsi" w:cstheme="minorHAnsi"/>
                <w:color w:val="002060"/>
                <w:sz w:val="24"/>
                <w:szCs w:val="24"/>
              </w:rPr>
              <w:t>/sau a fondurilor publice naționale.</w:t>
            </w:r>
          </w:p>
          <w:p w14:paraId="4DAB6458" w14:textId="1E5C04A9" w:rsidR="00A3653E" w:rsidRPr="005A1034" w:rsidRDefault="0051340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nu este/sunt încadrat/încadrați în categoria întreprinderilor în dificultate conform definiției de la art. </w:t>
            </w:r>
            <w:r w:rsidR="004F79E4" w:rsidRPr="004F79E4">
              <w:rPr>
                <w:rFonts w:asciiTheme="minorHAnsi" w:hAnsiTheme="minorHAnsi" w:cstheme="minorHAnsi"/>
                <w:color w:val="002060"/>
                <w:sz w:val="24"/>
                <w:szCs w:val="24"/>
              </w:rPr>
              <w:t xml:space="preserve">art. 7, lit. </w:t>
            </w:r>
            <w:proofErr w:type="spellStart"/>
            <w:r w:rsidR="004F79E4" w:rsidRPr="004F79E4">
              <w:rPr>
                <w:rFonts w:asciiTheme="minorHAnsi" w:hAnsiTheme="minorHAnsi" w:cstheme="minorHAnsi"/>
                <w:color w:val="002060"/>
                <w:sz w:val="24"/>
                <w:szCs w:val="24"/>
              </w:rPr>
              <w:t>kk</w:t>
            </w:r>
            <w:proofErr w:type="spellEnd"/>
            <w:r w:rsidR="004F79E4" w:rsidRPr="004F79E4">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din Schema de ajutor de stat aprobată Ordinul MIPE nr. </w:t>
            </w:r>
            <w:r w:rsidR="004F79E4" w:rsidRPr="004F79E4">
              <w:rPr>
                <w:rFonts w:asciiTheme="minorHAnsi" w:hAnsiTheme="minorHAnsi" w:cstheme="minorHAnsi"/>
                <w:color w:val="002060"/>
                <w:sz w:val="24"/>
                <w:szCs w:val="24"/>
              </w:rPr>
              <w:t>330/21/02/2025.</w:t>
            </w:r>
            <w:r w:rsidR="00876647" w:rsidRPr="005A1034">
              <w:rPr>
                <w:rFonts w:asciiTheme="minorHAnsi" w:hAnsiTheme="minorHAnsi" w:cstheme="minorHAnsi"/>
                <w:color w:val="002060"/>
                <w:sz w:val="24"/>
                <w:szCs w:val="24"/>
              </w:rPr>
              <w:t xml:space="preserve"> Verificare îndeplinirii cerinței se va face conform „Metodologiei de verificare a declarației pe propria răspundere a reprezentantului întreprinderii privind încadrarea în categoria „întreprindere în dificultate”</w:t>
            </w:r>
            <w:r w:rsidR="00715F33" w:rsidRPr="005A1034">
              <w:rPr>
                <w:rFonts w:asciiTheme="minorHAnsi" w:hAnsiTheme="minorHAnsi" w:cstheme="minorHAnsi"/>
                <w:color w:val="002060"/>
                <w:sz w:val="24"/>
                <w:szCs w:val="24"/>
              </w:rPr>
              <w:t>,</w:t>
            </w:r>
            <w:r w:rsidR="00876647" w:rsidRPr="005A1034">
              <w:rPr>
                <w:rFonts w:asciiTheme="minorHAnsi" w:hAnsiTheme="minorHAnsi" w:cstheme="minorHAnsi"/>
                <w:color w:val="002060"/>
                <w:sz w:val="24"/>
                <w:szCs w:val="24"/>
              </w:rPr>
              <w:t xml:space="preserve"> </w:t>
            </w:r>
            <w:r w:rsidR="0044438B" w:rsidRPr="005A1034">
              <w:rPr>
                <w:rFonts w:asciiTheme="minorHAnsi" w:hAnsiTheme="minorHAnsi" w:cstheme="minorHAnsi"/>
                <w:color w:val="002060"/>
                <w:sz w:val="24"/>
                <w:szCs w:val="24"/>
              </w:rPr>
              <w:t xml:space="preserve">disponibilă la adresa </w:t>
            </w:r>
            <w:r w:rsidR="00777F9A" w:rsidRPr="005A1034">
              <w:rPr>
                <w:rFonts w:asciiTheme="minorHAnsi" w:hAnsiTheme="minorHAnsi" w:cstheme="minorHAnsi"/>
                <w:color w:val="002060"/>
                <w:sz w:val="24"/>
                <w:szCs w:val="24"/>
              </w:rPr>
              <w:t xml:space="preserve">PS </w:t>
            </w:r>
          </w:p>
        </w:tc>
        <w:tc>
          <w:tcPr>
            <w:tcW w:w="567" w:type="dxa"/>
          </w:tcPr>
          <w:p w14:paraId="4335514B"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F7C957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28BF2634"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74F311D7"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268EB59F"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5170407"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0267576F"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648274A8"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66745655"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414AC8F6"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0D6594AC"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E7FC886"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553739BC"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47DA5685"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9D63B5C"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5D917ED7"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1DEC7FB"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6F9DE2FE"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97EF3AA" w14:textId="53596848"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7A14DF27" w14:textId="77777777" w:rsidTr="004D499A">
        <w:trPr>
          <w:trHeight w:val="376"/>
        </w:trPr>
        <w:tc>
          <w:tcPr>
            <w:tcW w:w="567" w:type="dxa"/>
          </w:tcPr>
          <w:p w14:paraId="670F20C9" w14:textId="36B7DBA3" w:rsidR="00946C31" w:rsidRPr="005A1034" w:rsidRDefault="005E658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6</w:t>
            </w:r>
          </w:p>
        </w:tc>
        <w:tc>
          <w:tcPr>
            <w:tcW w:w="11482" w:type="dxa"/>
          </w:tcPr>
          <w:p w14:paraId="2E0804A5" w14:textId="015EB422"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Capacitatea financiară a solicitantului, inclusiv </w:t>
            </w:r>
            <w:r w:rsidR="00733207" w:rsidRPr="005A1034">
              <w:rPr>
                <w:rFonts w:asciiTheme="minorHAnsi" w:hAnsiTheme="minorHAnsi" w:cstheme="minorHAnsi"/>
                <w:color w:val="002060"/>
                <w:sz w:val="24"/>
                <w:szCs w:val="24"/>
              </w:rPr>
              <w:t xml:space="preserve">a </w:t>
            </w:r>
            <w:r w:rsidRPr="005A1034">
              <w:rPr>
                <w:rFonts w:asciiTheme="minorHAnsi" w:hAnsiTheme="minorHAnsi" w:cstheme="minorHAnsi"/>
                <w:color w:val="002060"/>
                <w:sz w:val="24"/>
                <w:szCs w:val="24"/>
              </w:rPr>
              <w:t>partenerului</w:t>
            </w:r>
            <w:r w:rsidR="00715F33" w:rsidRPr="005A1034">
              <w:rPr>
                <w:rFonts w:asciiTheme="minorHAnsi" w:hAnsiTheme="minorHAnsi" w:cstheme="minorHAnsi"/>
                <w:color w:val="002060"/>
                <w:sz w:val="24"/>
                <w:szCs w:val="24"/>
              </w:rPr>
              <w:t>/partenerilor</w:t>
            </w:r>
            <w:r w:rsidR="002A4AD0">
              <w:rPr>
                <w:rFonts w:asciiTheme="minorHAnsi" w:hAnsiTheme="minorHAnsi" w:cstheme="minorHAnsi"/>
                <w:color w:val="002060"/>
                <w:sz w:val="24"/>
                <w:szCs w:val="24"/>
              </w:rPr>
              <w:t xml:space="preserve"> (dacă este cazul)</w:t>
            </w:r>
            <w:r w:rsidRPr="005A1034">
              <w:rPr>
                <w:rFonts w:asciiTheme="minorHAnsi" w:hAnsiTheme="minorHAnsi" w:cstheme="minorHAnsi"/>
                <w:color w:val="002060"/>
                <w:sz w:val="24"/>
                <w:szCs w:val="24"/>
              </w:rPr>
              <w:t xml:space="preserve">, de a asigura contribuția proprie la valoarea cheltuielilor eligibile, </w:t>
            </w:r>
            <w:r w:rsidR="00715F33" w:rsidRPr="005A1034">
              <w:rPr>
                <w:rFonts w:asciiTheme="minorHAnsi" w:hAnsiTheme="minorHAnsi" w:cstheme="minorHAnsi"/>
                <w:color w:val="002060"/>
                <w:sz w:val="24"/>
                <w:szCs w:val="24"/>
              </w:rPr>
              <w:t xml:space="preserve">după caz, </w:t>
            </w:r>
            <w:r w:rsidRPr="005A1034">
              <w:rPr>
                <w:rFonts w:asciiTheme="minorHAnsi" w:hAnsiTheme="minorHAnsi" w:cstheme="minorHAnsi"/>
                <w:color w:val="002060"/>
                <w:sz w:val="24"/>
                <w:szCs w:val="24"/>
              </w:rPr>
              <w:t>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13D47882"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8BEEBCB"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5F68AD6D" w14:textId="2B02DDFE" w:rsidR="00946C31" w:rsidRPr="005A1034" w:rsidRDefault="00946C31"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-Declarația unică</w:t>
            </w:r>
          </w:p>
          <w:p w14:paraId="34476B5B" w14:textId="01F07E6D" w:rsidR="00946C31" w:rsidRPr="005A1034" w:rsidRDefault="00946C31"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Hotărârea de aprobare a proiectului</w:t>
            </w:r>
          </w:p>
          <w:p w14:paraId="5BA27CA0" w14:textId="69F2C998" w:rsidR="00162932" w:rsidRPr="005A1034" w:rsidRDefault="004F79E4"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Pr>
                <w:rFonts w:asciiTheme="minorHAnsi" w:hAnsiTheme="minorHAnsi" w:cstheme="minorHAnsi"/>
                <w:color w:val="002060"/>
                <w:sz w:val="24"/>
                <w:szCs w:val="24"/>
              </w:rPr>
              <w:t>Situațiile financiare la</w:t>
            </w:r>
            <w:r w:rsidR="00162932" w:rsidRPr="005A1034">
              <w:rPr>
                <w:rFonts w:asciiTheme="minorHAnsi" w:hAnsiTheme="minorHAnsi" w:cstheme="minorHAnsi"/>
                <w:color w:val="002060"/>
                <w:sz w:val="24"/>
                <w:szCs w:val="24"/>
              </w:rPr>
              <w:t xml:space="preserve"> 31 decembrie 202</w:t>
            </w:r>
            <w:r w:rsidR="002A4AD0">
              <w:rPr>
                <w:rFonts w:asciiTheme="minorHAnsi" w:hAnsiTheme="minorHAnsi" w:cstheme="minorHAnsi"/>
                <w:color w:val="002060"/>
                <w:sz w:val="24"/>
                <w:szCs w:val="24"/>
              </w:rPr>
              <w:t>4</w:t>
            </w:r>
            <w:r w:rsidR="00162932" w:rsidRPr="005A1034">
              <w:rPr>
                <w:rFonts w:asciiTheme="minorHAnsi" w:hAnsiTheme="minorHAnsi" w:cstheme="minorHAnsi"/>
                <w:color w:val="002060"/>
                <w:sz w:val="24"/>
                <w:szCs w:val="24"/>
              </w:rPr>
              <w:t xml:space="preserve"> sau orice alte documente din care sa reiasă </w:t>
            </w:r>
            <w:bookmarkStart w:id="1" w:name="_Hlk141877192"/>
            <w:r w:rsidR="00162932" w:rsidRPr="005A1034">
              <w:rPr>
                <w:rFonts w:asciiTheme="minorHAnsi" w:hAnsiTheme="minorHAnsi" w:cstheme="minorHAnsi"/>
                <w:color w:val="002060"/>
                <w:sz w:val="24"/>
                <w:szCs w:val="24"/>
              </w:rPr>
              <w:t>ca organizația de cercetare</w:t>
            </w:r>
            <w:bookmarkEnd w:id="1"/>
            <w:r w:rsidR="00162932" w:rsidRPr="005A1034">
              <w:rPr>
                <w:rFonts w:asciiTheme="minorHAnsi" w:hAnsiTheme="minorHAnsi" w:cstheme="minorHAnsi"/>
                <w:color w:val="002060"/>
                <w:sz w:val="24"/>
                <w:szCs w:val="24"/>
              </w:rPr>
              <w:t xml:space="preserve"> </w:t>
            </w:r>
            <w:r>
              <w:rPr>
                <w:rFonts w:asciiTheme="minorHAnsi" w:hAnsiTheme="minorHAnsi" w:cstheme="minorHAnsi"/>
                <w:color w:val="002060"/>
                <w:sz w:val="24"/>
                <w:szCs w:val="24"/>
              </w:rPr>
              <w:t xml:space="preserve">privată </w:t>
            </w:r>
            <w:r w:rsidR="00162932" w:rsidRPr="005A1034">
              <w:rPr>
                <w:rFonts w:asciiTheme="minorHAnsi" w:hAnsiTheme="minorHAnsi" w:cstheme="minorHAnsi"/>
                <w:color w:val="002060"/>
                <w:sz w:val="24"/>
                <w:szCs w:val="24"/>
              </w:rPr>
              <w:t>desfășoară activități economice în procent de maxim 20%</w:t>
            </w:r>
          </w:p>
          <w:p w14:paraId="7262CDCD" w14:textId="318225C9"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w:t>
            </w:r>
          </w:p>
          <w:p w14:paraId="68F05480" w14:textId="3D009566" w:rsidR="00946C31" w:rsidRPr="005A1034" w:rsidRDefault="00946C31"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atașată Hotărârea de aprobare a proiectului și a cheltuielilor aferente, pentru solicitant (lider de parteneriat/parteneri), prin care se angajează că dețin(e) capacitatea financiară de a asigura contribuția proprie la valoarea cheltuielilor eligibile și cheltuielilor neeligibile ale proiectului în condițiile rambursării/decontării ulterioare a cheltuielilor?</w:t>
            </w:r>
          </w:p>
          <w:p w14:paraId="27CF30B2" w14:textId="5C577140" w:rsidR="00946C31" w:rsidRPr="005A1034" w:rsidRDefault="00946C31"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Sumele menționate în Hotărâre</w:t>
            </w:r>
            <w:r w:rsidR="00C865A8" w:rsidRPr="005A1034">
              <w:rPr>
                <w:rFonts w:asciiTheme="minorHAnsi" w:hAnsiTheme="minorHAnsi" w:cstheme="minorHAnsi"/>
                <w:color w:val="002060"/>
                <w:sz w:val="24"/>
                <w:szCs w:val="24"/>
              </w:rPr>
              <w:t>a de aprobare a proi</w:t>
            </w:r>
            <w:r w:rsidR="00BE08EB" w:rsidRPr="005A1034">
              <w:rPr>
                <w:rFonts w:asciiTheme="minorHAnsi" w:hAnsiTheme="minorHAnsi" w:cstheme="minorHAnsi"/>
                <w:color w:val="002060"/>
                <w:sz w:val="24"/>
                <w:szCs w:val="24"/>
              </w:rPr>
              <w:t>ec</w:t>
            </w:r>
            <w:r w:rsidR="00C865A8" w:rsidRPr="005A1034">
              <w:rPr>
                <w:rFonts w:asciiTheme="minorHAnsi" w:hAnsiTheme="minorHAnsi" w:cstheme="minorHAnsi"/>
                <w:color w:val="002060"/>
                <w:sz w:val="24"/>
                <w:szCs w:val="24"/>
              </w:rPr>
              <w:t>tului</w:t>
            </w:r>
            <w:r w:rsidR="00326115"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sunt acoperitoare pentru cheltuielile aferente investiției (cheltuieli neeligibile și contribuția la cheltuielile eligibile), conform bugetului, acordului de parteneriat și devizului, dacă e cazul?</w:t>
            </w:r>
          </w:p>
          <w:p w14:paraId="6CA8BBC8" w14:textId="6FFB84C9" w:rsidR="00326115" w:rsidRPr="005A1034" w:rsidRDefault="00326115"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Activitatea economică a organizației </w:t>
            </w:r>
            <w:r w:rsidR="004F79E4">
              <w:rPr>
                <w:rFonts w:asciiTheme="minorHAnsi" w:hAnsiTheme="minorHAnsi" w:cstheme="minorHAnsi"/>
                <w:color w:val="002060"/>
                <w:sz w:val="24"/>
                <w:szCs w:val="24"/>
              </w:rPr>
              <w:t xml:space="preserve">private </w:t>
            </w:r>
            <w:r w:rsidRPr="005A1034">
              <w:rPr>
                <w:rFonts w:asciiTheme="minorHAnsi" w:hAnsiTheme="minorHAnsi" w:cstheme="minorHAnsi"/>
                <w:color w:val="002060"/>
                <w:sz w:val="24"/>
                <w:szCs w:val="24"/>
              </w:rPr>
              <w:t xml:space="preserve">de cercetare nu depășește 20% din activitatea </w:t>
            </w:r>
            <w:r w:rsidR="004F79E4">
              <w:rPr>
                <w:rFonts w:asciiTheme="minorHAnsi" w:hAnsiTheme="minorHAnsi" w:cstheme="minorHAnsi"/>
                <w:color w:val="002060"/>
                <w:sz w:val="24"/>
                <w:szCs w:val="24"/>
              </w:rPr>
              <w:t>acesteia, iar</w:t>
            </w:r>
            <w:r w:rsidRPr="005A1034">
              <w:rPr>
                <w:rFonts w:asciiTheme="minorHAnsi" w:hAnsiTheme="minorHAnsi" w:cstheme="minorHAnsi"/>
                <w:color w:val="002060"/>
                <w:sz w:val="24"/>
                <w:szCs w:val="24"/>
              </w:rPr>
              <w:t xml:space="preserve"> activitatea economică este pur auxiliară?</w:t>
            </w:r>
          </w:p>
          <w:p w14:paraId="7D41C435" w14:textId="5F111CD6"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A69BA47" w14:textId="75F8498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Solicitantul/liderul de parteneriat/partenerii</w:t>
            </w:r>
            <w:r w:rsidR="005E0C22" w:rsidRPr="005A1034">
              <w:rPr>
                <w:rFonts w:asciiTheme="minorHAnsi" w:hAnsiTheme="minorHAnsi" w:cstheme="minorHAnsi"/>
                <w:color w:val="002060"/>
                <w:sz w:val="24"/>
                <w:szCs w:val="24"/>
              </w:rPr>
              <w:t>, după caz,</w:t>
            </w:r>
            <w:r w:rsidRPr="005A1034">
              <w:rPr>
                <w:rFonts w:asciiTheme="minorHAnsi" w:hAnsiTheme="minorHAnsi" w:cstheme="minorHAnsi"/>
                <w:color w:val="002060"/>
                <w:sz w:val="24"/>
                <w:szCs w:val="24"/>
              </w:rPr>
              <w:t xml:space="preserve"> își asumă în Hotărâre că pe o perioadă de </w:t>
            </w:r>
            <w:r w:rsidR="004F79E4">
              <w:rPr>
                <w:rFonts w:asciiTheme="minorHAnsi" w:hAnsiTheme="minorHAnsi" w:cstheme="minorHAnsi"/>
                <w:color w:val="002060"/>
                <w:sz w:val="24"/>
                <w:szCs w:val="24"/>
              </w:rPr>
              <w:t>3/</w:t>
            </w:r>
            <w:r w:rsidRPr="005A1034">
              <w:rPr>
                <w:rFonts w:asciiTheme="minorHAnsi" w:hAnsiTheme="minorHAnsi" w:cstheme="minorHAnsi"/>
                <w:color w:val="002060"/>
                <w:sz w:val="24"/>
                <w:szCs w:val="24"/>
              </w:rPr>
              <w:t xml:space="preserve">5 ani de la data </w:t>
            </w:r>
            <w:r w:rsidRPr="005A1034">
              <w:rPr>
                <w:rFonts w:asciiTheme="minorHAnsi" w:hAnsiTheme="minorHAnsi" w:cstheme="minorHAnsi"/>
                <w:color w:val="002060"/>
                <w:sz w:val="24"/>
                <w:szCs w:val="24"/>
              </w:rPr>
              <w:lastRenderedPageBreak/>
              <w:t>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tc>
        <w:tc>
          <w:tcPr>
            <w:tcW w:w="567" w:type="dxa"/>
          </w:tcPr>
          <w:p w14:paraId="551C07E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F6878D8"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55F0D254"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4C2DE6C4" w14:textId="77777777" w:rsidTr="004D499A">
        <w:trPr>
          <w:trHeight w:val="376"/>
        </w:trPr>
        <w:tc>
          <w:tcPr>
            <w:tcW w:w="567" w:type="dxa"/>
          </w:tcPr>
          <w:p w14:paraId="7305A28A" w14:textId="5C267BE6" w:rsidR="00946C31" w:rsidRPr="005A1034" w:rsidRDefault="005E658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7</w:t>
            </w:r>
          </w:p>
        </w:tc>
        <w:tc>
          <w:tcPr>
            <w:tcW w:w="11482" w:type="dxa"/>
          </w:tcPr>
          <w:p w14:paraId="3F37C9B3" w14:textId="3A5C40C1" w:rsidR="001E5986" w:rsidRPr="005A1034" w:rsidRDefault="004F79E4" w:rsidP="001E5986">
            <w:pPr>
              <w:pStyle w:val="TableParagraph"/>
              <w:spacing w:before="60"/>
              <w:ind w:left="192" w:right="57"/>
              <w:contextualSpacing/>
              <w:jc w:val="both"/>
              <w:rPr>
                <w:rFonts w:asciiTheme="minorHAnsi" w:hAnsiTheme="minorHAnsi" w:cstheme="minorHAnsi"/>
                <w:color w:val="002060"/>
                <w:sz w:val="24"/>
                <w:szCs w:val="24"/>
              </w:rPr>
            </w:pPr>
            <w:r>
              <w:rPr>
                <w:rFonts w:asciiTheme="minorHAnsi" w:hAnsiTheme="minorHAnsi" w:cstheme="minorHAnsi"/>
                <w:color w:val="002060"/>
                <w:sz w:val="24"/>
                <w:szCs w:val="24"/>
              </w:rPr>
              <w:t>Solicitantul sau m</w:t>
            </w:r>
            <w:r w:rsidR="00A427AA" w:rsidRPr="005A1034">
              <w:rPr>
                <w:rFonts w:asciiTheme="minorHAnsi" w:hAnsiTheme="minorHAnsi" w:cstheme="minorHAnsi"/>
                <w:color w:val="002060"/>
                <w:sz w:val="24"/>
                <w:szCs w:val="24"/>
              </w:rPr>
              <w:t>embrii p</w:t>
            </w:r>
            <w:r w:rsidR="00D37A9C" w:rsidRPr="005A1034">
              <w:rPr>
                <w:rFonts w:asciiTheme="minorHAnsi" w:hAnsiTheme="minorHAnsi" w:cstheme="minorHAnsi"/>
                <w:color w:val="002060"/>
                <w:sz w:val="24"/>
                <w:szCs w:val="24"/>
              </w:rPr>
              <w:t>arteneriatul</w:t>
            </w:r>
            <w:r w:rsidR="00A427AA" w:rsidRPr="005A1034">
              <w:rPr>
                <w:rFonts w:asciiTheme="minorHAnsi" w:hAnsiTheme="minorHAnsi" w:cstheme="minorHAnsi"/>
                <w:color w:val="002060"/>
                <w:sz w:val="24"/>
                <w:szCs w:val="24"/>
              </w:rPr>
              <w:t>ui</w:t>
            </w:r>
            <w:r w:rsidR="001E5986" w:rsidRPr="005A1034">
              <w:rPr>
                <w:rFonts w:asciiTheme="minorHAnsi" w:hAnsiTheme="minorHAnsi" w:cstheme="minorHAnsi"/>
                <w:color w:val="002060"/>
                <w:sz w:val="24"/>
                <w:szCs w:val="24"/>
              </w:rPr>
              <w:t xml:space="preserve"> </w:t>
            </w:r>
            <w:r w:rsidR="00D37A9C" w:rsidRPr="005A1034">
              <w:rPr>
                <w:rFonts w:asciiTheme="minorHAnsi" w:hAnsiTheme="minorHAnsi" w:cstheme="minorHAnsi"/>
                <w:color w:val="002060"/>
                <w:sz w:val="24"/>
                <w:szCs w:val="24"/>
              </w:rPr>
              <w:t>care solicită</w:t>
            </w:r>
            <w:r w:rsidR="001E5986" w:rsidRPr="005A1034">
              <w:rPr>
                <w:rFonts w:asciiTheme="minorHAnsi" w:hAnsiTheme="minorHAnsi" w:cstheme="minorHAnsi"/>
                <w:color w:val="002060"/>
                <w:sz w:val="24"/>
                <w:szCs w:val="24"/>
              </w:rPr>
              <w:t xml:space="preserve"> finanțare deține, inclusiv în etapa de contractare drept</w:t>
            </w:r>
            <w:r w:rsidR="00A427AA" w:rsidRPr="005A1034">
              <w:rPr>
                <w:rFonts w:asciiTheme="minorHAnsi" w:hAnsiTheme="minorHAnsi" w:cstheme="minorHAnsi"/>
                <w:color w:val="002060"/>
                <w:sz w:val="24"/>
                <w:szCs w:val="24"/>
              </w:rPr>
              <w:t>uri</w:t>
            </w:r>
            <w:r w:rsidR="001E5986" w:rsidRPr="005A1034">
              <w:rPr>
                <w:rFonts w:asciiTheme="minorHAnsi" w:hAnsiTheme="minorHAnsi" w:cstheme="minorHAnsi"/>
                <w:color w:val="002060"/>
                <w:sz w:val="24"/>
                <w:szCs w:val="24"/>
              </w:rPr>
              <w:t xml:space="preserve"> asupra imobilului, care să acopere inclusiv perioada de durabilitate a contractului de finanțare, respectiv </w:t>
            </w:r>
            <w:r>
              <w:rPr>
                <w:rFonts w:asciiTheme="minorHAnsi" w:hAnsiTheme="minorHAnsi" w:cstheme="minorHAnsi"/>
                <w:color w:val="002060"/>
                <w:sz w:val="24"/>
                <w:szCs w:val="24"/>
              </w:rPr>
              <w:t>3/</w:t>
            </w:r>
            <w:r w:rsidR="001E5986" w:rsidRPr="005A1034">
              <w:rPr>
                <w:rFonts w:asciiTheme="minorHAnsi" w:hAnsiTheme="minorHAnsi" w:cstheme="minorHAnsi"/>
                <w:color w:val="002060"/>
                <w:sz w:val="24"/>
                <w:szCs w:val="24"/>
              </w:rPr>
              <w:t>5 ani de la efectuarea plății finale în cadrul contractului de finanțare, după cum urmează:</w:t>
            </w:r>
          </w:p>
          <w:p w14:paraId="233ABB61" w14:textId="359E3A19" w:rsidR="001E5986" w:rsidRPr="005A1034" w:rsidRDefault="001E5986" w:rsidP="00DF72F7">
            <w:pPr>
              <w:pStyle w:val="TableParagraph"/>
              <w:numPr>
                <w:ilvl w:val="0"/>
                <w:numId w:val="4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entitatea care efectuează investiții în infrastructură cu dotare, trebuie să dovedească dreptul de proprietate publică/privată</w:t>
            </w:r>
            <w:r w:rsidRPr="005A1034">
              <w:t xml:space="preserve"> </w:t>
            </w:r>
            <w:r w:rsidRPr="005A1034">
              <w:rPr>
                <w:rFonts w:asciiTheme="minorHAnsi" w:hAnsiTheme="minorHAnsi" w:cstheme="minorHAnsi"/>
                <w:color w:val="002060"/>
                <w:sz w:val="24"/>
                <w:szCs w:val="24"/>
              </w:rPr>
              <w:t>sau un drept de administrare asupra imobilului care face obiectul proiectului.</w:t>
            </w:r>
          </w:p>
          <w:p w14:paraId="1F332A84" w14:textId="409A62B2" w:rsidR="001E5986" w:rsidRPr="005A1034" w:rsidRDefault="001E5986" w:rsidP="001E5986">
            <w:pPr>
              <w:pStyle w:val="TableParagraph"/>
              <w:numPr>
                <w:ilvl w:val="0"/>
                <w:numId w:val="4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entitatea care efectuează doar activități de achiziționare a echipamentelor</w:t>
            </w:r>
            <w:r w:rsidR="00D37A9C" w:rsidRPr="005A1034">
              <w:rPr>
                <w:rFonts w:asciiTheme="minorHAnsi" w:hAnsiTheme="minorHAnsi" w:cstheme="minorHAnsi"/>
                <w:color w:val="002060"/>
                <w:sz w:val="24"/>
                <w:szCs w:val="24"/>
              </w:rPr>
              <w:t xml:space="preserve"> (dotare)</w:t>
            </w:r>
            <w:r w:rsidRPr="005A1034">
              <w:rPr>
                <w:rFonts w:asciiTheme="minorHAnsi" w:hAnsiTheme="minorHAnsi" w:cstheme="minorHAnsi"/>
                <w:color w:val="002060"/>
                <w:sz w:val="24"/>
                <w:szCs w:val="24"/>
              </w:rPr>
              <w:t xml:space="preserve"> trebuie să dovedească dreptul de proprietate publică/privată</w:t>
            </w:r>
            <w:r w:rsidRPr="005A1034">
              <w:t xml:space="preserve"> </w:t>
            </w:r>
            <w:r w:rsidRPr="005A1034">
              <w:rPr>
                <w:rFonts w:asciiTheme="minorHAnsi" w:hAnsiTheme="minorHAnsi" w:cstheme="minorHAnsi"/>
                <w:b/>
                <w:bCs/>
                <w:color w:val="002060"/>
                <w:sz w:val="24"/>
                <w:szCs w:val="24"/>
              </w:rPr>
              <w:t>sau</w:t>
            </w:r>
            <w:r w:rsidRPr="005A1034">
              <w:rPr>
                <w:rFonts w:asciiTheme="minorHAnsi" w:hAnsiTheme="minorHAnsi" w:cstheme="minorHAnsi"/>
                <w:color w:val="002060"/>
                <w:sz w:val="24"/>
                <w:szCs w:val="24"/>
              </w:rPr>
              <w:t xml:space="preserve"> un drept de administrare sau un drept de folosință</w:t>
            </w:r>
            <w:r w:rsidR="00024C0A" w:rsidRPr="005A1034">
              <w:rPr>
                <w:rFonts w:asciiTheme="minorHAnsi" w:hAnsiTheme="minorHAnsi" w:cstheme="minorHAnsi"/>
                <w:color w:val="002060"/>
                <w:sz w:val="24"/>
                <w:szCs w:val="24"/>
              </w:rPr>
              <w:t>/concesiune/superficie</w:t>
            </w:r>
            <w:r w:rsidR="00665D89"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asupra imobilului care face obiectul proiectului.</w:t>
            </w:r>
          </w:p>
          <w:p w14:paraId="08F2DF3A" w14:textId="77777777" w:rsidR="001E5986" w:rsidRPr="005A1034" w:rsidRDefault="001E5986" w:rsidP="00DF72F7">
            <w:pPr>
              <w:pStyle w:val="TableParagraph"/>
              <w:spacing w:before="60"/>
              <w:ind w:left="552" w:right="57"/>
              <w:contextualSpacing/>
              <w:jc w:val="both"/>
              <w:rPr>
                <w:rFonts w:asciiTheme="minorHAnsi" w:hAnsiTheme="minorHAnsi" w:cstheme="minorHAnsi"/>
                <w:color w:val="002060"/>
                <w:sz w:val="24"/>
                <w:szCs w:val="24"/>
              </w:rPr>
            </w:pPr>
          </w:p>
          <w:p w14:paraId="0FEF2D9F" w14:textId="0295E52B"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Pentru proiecte care implică realizarea de lucrări de construcții, se asigură că imobilul:</w:t>
            </w:r>
          </w:p>
          <w:p w14:paraId="65B5F750" w14:textId="6F38034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w:t>
            </w:r>
            <w:r w:rsidR="00933FAC" w:rsidRPr="005A1034">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și nu este afectat de dezmembrăminte ale dreptului de proprietate.</w:t>
            </w:r>
          </w:p>
          <w:p w14:paraId="1001C33F" w14:textId="2860E294"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b) nu face obiectul unor litigii având ca obiect dreptul invocat de către</w:t>
            </w:r>
            <w:r w:rsidR="006028EB"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solicitant pentru realizarea proiectului, aflate în curs de soluționare la instanțele</w:t>
            </w:r>
            <w:r w:rsidR="006028EB"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judecătorești,</w:t>
            </w:r>
          </w:p>
          <w:p w14:paraId="2EAC0927"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 nu face obiectul revendicărilor potrivit unor legi speciale în materie sau dreptului comun.</w:t>
            </w:r>
          </w:p>
          <w:p w14:paraId="18E7D8AA"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p>
          <w:p w14:paraId="116FADC7"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046A71BB"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0299BC86"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Formularul cererii de finanțare</w:t>
            </w:r>
          </w:p>
          <w:p w14:paraId="5EE20CE3" w14:textId="4BBEA9A1"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care conferă solicitantului</w:t>
            </w:r>
            <w:r w:rsidR="00835AAF" w:rsidRPr="005A1034">
              <w:rPr>
                <w:rFonts w:asciiTheme="minorHAnsi" w:hAnsiTheme="minorHAnsi" w:cstheme="minorHAnsi"/>
                <w:color w:val="002060"/>
                <w:sz w:val="24"/>
                <w:szCs w:val="24"/>
              </w:rPr>
              <w:t>/partenerului/partenerilor</w:t>
            </w:r>
            <w:r w:rsidRPr="005A1034">
              <w:rPr>
                <w:rFonts w:asciiTheme="minorHAnsi" w:hAnsiTheme="minorHAnsi" w:cstheme="minorHAnsi"/>
                <w:color w:val="002060"/>
                <w:sz w:val="24"/>
                <w:szCs w:val="24"/>
              </w:rPr>
              <w:t xml:space="preserve"> dreptul de a realiza investiția:</w:t>
            </w:r>
          </w:p>
          <w:p w14:paraId="211540C1"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Extrasele de carte funciară</w:t>
            </w:r>
          </w:p>
          <w:p w14:paraId="4761DFE3"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Planul de amplasament vizat de OCPI</w:t>
            </w:r>
          </w:p>
          <w:p w14:paraId="2BC3D1D2" w14:textId="06F4DD3E" w:rsidR="00665D89" w:rsidRPr="005A1034" w:rsidRDefault="00000536" w:rsidP="00CA7A18">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w:t>
            </w:r>
            <w:r w:rsidR="001E5986" w:rsidRPr="005A1034">
              <w:rPr>
                <w:rFonts w:asciiTheme="minorHAnsi" w:hAnsiTheme="minorHAnsi" w:cstheme="minorHAnsi"/>
                <w:color w:val="002060"/>
                <w:sz w:val="24"/>
                <w:szCs w:val="24"/>
              </w:rPr>
              <w:t>ontract de superficie/ contractul de concesiune</w:t>
            </w:r>
          </w:p>
          <w:p w14:paraId="1C6AD25D" w14:textId="1B0BB8F8" w:rsidR="001E5986" w:rsidRPr="005A1034" w:rsidRDefault="00857F8D" w:rsidP="00CA7A18">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sidDel="00857F8D">
              <w:rPr>
                <w:rFonts w:asciiTheme="minorHAnsi" w:hAnsiTheme="minorHAnsi" w:cstheme="minorHAnsi"/>
                <w:color w:val="002060"/>
                <w:sz w:val="24"/>
                <w:szCs w:val="24"/>
              </w:rPr>
              <w:t xml:space="preserve"> </w:t>
            </w:r>
            <w:r w:rsidR="001E5986" w:rsidRPr="005A1034">
              <w:rPr>
                <w:rFonts w:asciiTheme="minorHAnsi" w:hAnsiTheme="minorHAnsi" w:cstheme="minorHAnsi"/>
                <w:color w:val="002060"/>
                <w:sz w:val="24"/>
                <w:szCs w:val="24"/>
              </w:rPr>
              <w:t>Se verifică:</w:t>
            </w:r>
          </w:p>
          <w:p w14:paraId="4914F773" w14:textId="77777777" w:rsidR="001E5986" w:rsidRPr="005A1034" w:rsidRDefault="001E5986" w:rsidP="001E5986">
            <w:pPr>
              <w:pStyle w:val="TableParagraph"/>
              <w:numPr>
                <w:ilvl w:val="0"/>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dacă solicitantul de finanțare are un drept legal asupra locației de implementare a proiectului,</w:t>
            </w:r>
          </w:p>
          <w:p w14:paraId="4465E36C" w14:textId="77777777" w:rsidR="001E5986" w:rsidRPr="005A1034" w:rsidRDefault="001E5986" w:rsidP="001E5986">
            <w:pPr>
              <w:pStyle w:val="TableParagraph"/>
              <w:numPr>
                <w:ilvl w:val="0"/>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dacă imobilul, teren și/sau clădire ce face obiectul, proiectului care implică execuția de lucrări de construcții, îndeplinește cumulativ următoarele condiții:</w:t>
            </w:r>
          </w:p>
          <w:p w14:paraId="13D28E9D" w14:textId="77777777" w:rsidR="001E5986" w:rsidRPr="005A1034" w:rsidRDefault="001E5986" w:rsidP="001E5986">
            <w:pPr>
              <w:pStyle w:val="TableParagraph"/>
              <w:numPr>
                <w:ilvl w:val="1"/>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w:t>
            </w:r>
            <w:r w:rsidRPr="005A1034">
              <w:rPr>
                <w:rFonts w:asciiTheme="minorHAnsi" w:hAnsiTheme="minorHAnsi" w:cstheme="minorHAnsi"/>
                <w:color w:val="002060"/>
                <w:sz w:val="24"/>
                <w:szCs w:val="24"/>
              </w:rPr>
              <w:lastRenderedPageBreak/>
              <w:t>dreptului de proprietate.</w:t>
            </w:r>
          </w:p>
          <w:p w14:paraId="0FB5D17D" w14:textId="77777777" w:rsidR="001E5986" w:rsidRPr="005A1034" w:rsidRDefault="001E5986" w:rsidP="001E5986">
            <w:pPr>
              <w:pStyle w:val="TableParagraph"/>
              <w:numPr>
                <w:ilvl w:val="1"/>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nu face obiectul unor litigii având ca obiect dreptul invocat de către solicitant pentru realizarea proiectului, aflate în curs de soluționare la instanțele judecătorești,</w:t>
            </w:r>
          </w:p>
          <w:p w14:paraId="4D326194" w14:textId="77777777" w:rsidR="001E5986" w:rsidRPr="005A1034" w:rsidRDefault="001E5986" w:rsidP="001E5986">
            <w:pPr>
              <w:pStyle w:val="TableParagraph"/>
              <w:numPr>
                <w:ilvl w:val="1"/>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nu face obiectul revendicărilor potrivit unor legi speciale în materie sau dreptului comun.</w:t>
            </w:r>
          </w:p>
          <w:p w14:paraId="20D65B4F"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p>
          <w:p w14:paraId="6BA09706" w14:textId="4907EB4A" w:rsidR="00933606" w:rsidRPr="005A1034" w:rsidRDefault="00933606" w:rsidP="0093360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Pentru proiecte care implică doar activități de achiziționare a echipamentelor (dotare):</w:t>
            </w:r>
          </w:p>
          <w:p w14:paraId="75FBEE0A" w14:textId="77777777" w:rsidR="008144AD" w:rsidRPr="005A1034" w:rsidRDefault="008144AD" w:rsidP="00933606">
            <w:pPr>
              <w:pStyle w:val="TableParagraph"/>
              <w:spacing w:before="60"/>
              <w:ind w:left="192" w:right="57"/>
              <w:contextualSpacing/>
              <w:jc w:val="both"/>
              <w:rPr>
                <w:rFonts w:asciiTheme="minorHAnsi" w:hAnsiTheme="minorHAnsi" w:cstheme="minorHAnsi"/>
                <w:color w:val="002060"/>
                <w:sz w:val="24"/>
                <w:szCs w:val="24"/>
              </w:rPr>
            </w:pPr>
          </w:p>
          <w:p w14:paraId="4FCE5578" w14:textId="77777777" w:rsidR="00C17F8F" w:rsidRPr="005A1034" w:rsidRDefault="00C17F8F" w:rsidP="00C17F8F">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BA62007" w14:textId="77777777"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1F278722" w14:textId="77777777"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Formularul cererii de finanțare</w:t>
            </w:r>
          </w:p>
          <w:p w14:paraId="3099A781" w14:textId="77777777"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Extrasele de carte funciară</w:t>
            </w:r>
          </w:p>
          <w:p w14:paraId="0511BA7F" w14:textId="797E8D1A" w:rsidR="00C16F97" w:rsidRPr="005A1034" w:rsidRDefault="00C16F97"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Actul juridic prin care se conferă dreptul de proprietate privată sau drept de administrare</w:t>
            </w:r>
          </w:p>
          <w:p w14:paraId="11BBDAFB" w14:textId="34F799FC"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i/>
                <w:iCs/>
                <w:color w:val="002060"/>
                <w:sz w:val="24"/>
                <w:szCs w:val="24"/>
              </w:rPr>
            </w:pPr>
            <w:r w:rsidRPr="005A1034">
              <w:rPr>
                <w:rFonts w:asciiTheme="minorHAnsi" w:hAnsiTheme="minorHAnsi" w:cstheme="minorHAnsi"/>
                <w:color w:val="002060"/>
                <w:sz w:val="24"/>
                <w:szCs w:val="24"/>
              </w:rPr>
              <w:t>Planul de amplasament vizat de OCPI</w:t>
            </w:r>
            <w:r w:rsidR="00C16F97" w:rsidRPr="005A1034">
              <w:rPr>
                <w:rFonts w:asciiTheme="minorHAnsi" w:hAnsiTheme="minorHAnsi" w:cstheme="minorHAnsi"/>
                <w:i/>
                <w:iCs/>
                <w:color w:val="002060"/>
                <w:sz w:val="24"/>
                <w:szCs w:val="24"/>
              </w:rPr>
              <w:t>, pentru imobilele în care se vor instala și pune în funcțiune echipamentele achiziționate în cadrul proiectului</w:t>
            </w:r>
          </w:p>
          <w:p w14:paraId="25E64EE9" w14:textId="21269CC4" w:rsidR="004D499A" w:rsidRPr="005A1034" w:rsidRDefault="004D499A" w:rsidP="00D40910">
            <w:pPr>
              <w:pStyle w:val="TableParagraph"/>
              <w:numPr>
                <w:ilvl w:val="0"/>
                <w:numId w:val="35"/>
              </w:numPr>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Contract de superficie/ contractul de concesiune/</w:t>
            </w:r>
            <w:r w:rsidR="00F4621B" w:rsidRPr="005A1034">
              <w:rPr>
                <w:rFonts w:asciiTheme="minorHAnsi" w:hAnsiTheme="minorHAnsi" w:cstheme="minorHAnsi"/>
                <w:color w:val="002060"/>
                <w:sz w:val="24"/>
                <w:szCs w:val="24"/>
              </w:rPr>
              <w:t>contract drept de folosință</w:t>
            </w:r>
            <w:r w:rsidR="005E20AA">
              <w:rPr>
                <w:rFonts w:asciiTheme="minorHAnsi" w:hAnsiTheme="minorHAnsi" w:cstheme="minorHAnsi"/>
                <w:color w:val="002060"/>
                <w:sz w:val="24"/>
                <w:szCs w:val="24"/>
              </w:rPr>
              <w:t xml:space="preserve"> </w:t>
            </w:r>
            <w:r w:rsidR="00F4621B" w:rsidRPr="005A1034">
              <w:rPr>
                <w:rFonts w:asciiTheme="minorHAnsi" w:hAnsiTheme="minorHAnsi" w:cstheme="minorHAnsi"/>
                <w:color w:val="002060"/>
                <w:sz w:val="24"/>
                <w:szCs w:val="24"/>
              </w:rPr>
              <w:t>(de comodat/închiriere)</w:t>
            </w:r>
          </w:p>
          <w:p w14:paraId="777C73FC" w14:textId="77777777" w:rsidR="00933606" w:rsidRPr="005A1034" w:rsidRDefault="00933606" w:rsidP="001E5986">
            <w:pPr>
              <w:pStyle w:val="TableParagraph"/>
              <w:spacing w:before="60"/>
              <w:ind w:left="192" w:right="57"/>
              <w:contextualSpacing/>
              <w:jc w:val="both"/>
              <w:rPr>
                <w:rFonts w:asciiTheme="minorHAnsi" w:hAnsiTheme="minorHAnsi" w:cstheme="minorHAnsi"/>
                <w:i/>
                <w:iCs/>
                <w:color w:val="002060"/>
                <w:sz w:val="24"/>
                <w:szCs w:val="24"/>
              </w:rPr>
            </w:pPr>
          </w:p>
          <w:p w14:paraId="075EC430" w14:textId="77777777" w:rsidR="00857F8D" w:rsidRPr="005A1034" w:rsidRDefault="00857F8D" w:rsidP="001E5986">
            <w:pPr>
              <w:pStyle w:val="TableParagraph"/>
              <w:spacing w:before="60"/>
              <w:ind w:left="192" w:right="57"/>
              <w:contextualSpacing/>
              <w:jc w:val="both"/>
              <w:rPr>
                <w:rFonts w:asciiTheme="minorHAnsi" w:hAnsiTheme="minorHAnsi" w:cstheme="minorHAnsi"/>
                <w:color w:val="002060"/>
                <w:sz w:val="24"/>
                <w:szCs w:val="24"/>
              </w:rPr>
            </w:pPr>
          </w:p>
          <w:p w14:paraId="5A79B8CB" w14:textId="137B970F"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Extrasele de carte funciară atașate sunt în termenul de valabilitate de 30 de zile calendaristice?</w:t>
            </w:r>
          </w:p>
          <w:p w14:paraId="0AB32E73"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anexat Planul de amplasament vizat de OCPI pentru imobilele pe care se propune a se realiza investiția în cadrul proiectului, plan în care să fie evidențiate inclusiv numerele cadastrale?</w:t>
            </w:r>
          </w:p>
          <w:p w14:paraId="2DBC153D" w14:textId="77777777" w:rsidR="00946C31" w:rsidRPr="005A1034" w:rsidRDefault="001E5986" w:rsidP="005E658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Suprafețele menționate în documentele obligatorii care dovedesc dreptul de proprietate privată sunt cuprinzătoare/acoperitoare pentru întregul imobil vizat de investiția propusă prin proiect?</w:t>
            </w:r>
          </w:p>
          <w:p w14:paraId="3A399021" w14:textId="425DDA76" w:rsidR="008D6A16" w:rsidRPr="005A1034" w:rsidRDefault="004D499A" w:rsidP="005E6582">
            <w:pPr>
              <w:pStyle w:val="TableParagraph"/>
              <w:spacing w:before="60"/>
              <w:ind w:left="192" w:right="57"/>
              <w:contextualSpacing/>
              <w:jc w:val="both"/>
              <w:rPr>
                <w:rFonts w:asciiTheme="minorHAnsi" w:hAnsiTheme="minorHAnsi" w:cstheme="minorHAnsi"/>
                <w:i/>
                <w:iCs/>
                <w:color w:val="002060"/>
                <w:sz w:val="24"/>
                <w:szCs w:val="24"/>
              </w:rPr>
            </w:pPr>
            <w:r w:rsidRPr="005A1034">
              <w:rPr>
                <w:rFonts w:asciiTheme="minorHAnsi" w:hAnsiTheme="minorHAnsi" w:cstheme="minorHAnsi"/>
                <w:color w:val="002060"/>
                <w:sz w:val="24"/>
                <w:szCs w:val="24"/>
              </w:rPr>
              <w:t>Documentele care dovedesc dreptul de folosință trebuie să fie încheiate pe o perioadă estimată acoperitoare până la împlinirea a cel puțin cinci ani de la efectuarea plății finale după finalizarea proiectului pentru care se solicită finanțare.</w:t>
            </w:r>
          </w:p>
        </w:tc>
        <w:tc>
          <w:tcPr>
            <w:tcW w:w="567" w:type="dxa"/>
          </w:tcPr>
          <w:p w14:paraId="4D5B0F8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96FFAE6"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7F91443"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36AC2BE0" w14:textId="77777777" w:rsidTr="004D499A">
        <w:trPr>
          <w:trHeight w:val="376"/>
        </w:trPr>
        <w:tc>
          <w:tcPr>
            <w:tcW w:w="567" w:type="dxa"/>
          </w:tcPr>
          <w:p w14:paraId="7DE3D40F" w14:textId="04079982" w:rsidR="00946C31" w:rsidRPr="005A1034" w:rsidRDefault="00D21DE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8</w:t>
            </w:r>
          </w:p>
        </w:tc>
        <w:tc>
          <w:tcPr>
            <w:tcW w:w="11482" w:type="dxa"/>
          </w:tcPr>
          <w:p w14:paraId="341DD901" w14:textId="322DADBD" w:rsidR="00946C31" w:rsidRPr="005A1034" w:rsidRDefault="003578B1" w:rsidP="00B22D3E">
            <w:pPr>
              <w:pStyle w:val="TableParagraph"/>
              <w:spacing w:before="60"/>
              <w:ind w:left="192" w:right="57"/>
              <w:contextualSpacing/>
              <w:jc w:val="both"/>
              <w:rPr>
                <w:rFonts w:asciiTheme="minorHAnsi" w:hAnsiTheme="minorHAnsi" w:cstheme="minorHAnsi"/>
                <w:color w:val="002060"/>
                <w:sz w:val="24"/>
                <w:szCs w:val="24"/>
              </w:rPr>
            </w:pPr>
            <w:r>
              <w:rPr>
                <w:rFonts w:asciiTheme="minorHAnsi" w:hAnsiTheme="minorHAnsi" w:cstheme="minorHAnsi"/>
                <w:color w:val="002060"/>
                <w:sz w:val="24"/>
                <w:szCs w:val="24"/>
              </w:rPr>
              <w:t>S</w:t>
            </w:r>
            <w:r w:rsidR="00F85B7C" w:rsidRPr="005A1034">
              <w:rPr>
                <w:rFonts w:asciiTheme="minorHAnsi" w:hAnsiTheme="minorHAnsi" w:cstheme="minorHAnsi"/>
                <w:color w:val="002060"/>
                <w:sz w:val="24"/>
                <w:szCs w:val="24"/>
              </w:rPr>
              <w:t>olicitant</w:t>
            </w:r>
            <w:r>
              <w:rPr>
                <w:rFonts w:asciiTheme="minorHAnsi" w:hAnsiTheme="minorHAnsi" w:cstheme="minorHAnsi"/>
                <w:color w:val="002060"/>
                <w:sz w:val="24"/>
                <w:szCs w:val="24"/>
              </w:rPr>
              <w:t>ul</w:t>
            </w:r>
            <w:r w:rsidR="00F85B7C" w:rsidRPr="005A1034">
              <w:rPr>
                <w:rFonts w:asciiTheme="minorHAnsi" w:hAnsiTheme="minorHAnsi" w:cstheme="minorHAnsi"/>
                <w:color w:val="002060"/>
                <w:sz w:val="24"/>
                <w:szCs w:val="24"/>
              </w:rPr>
              <w:t xml:space="preserve"> (lider de parteneriat) și</w:t>
            </w:r>
            <w:r w:rsidR="00C865A8" w:rsidRPr="005A1034">
              <w:rPr>
                <w:rFonts w:asciiTheme="minorHAnsi" w:hAnsiTheme="minorHAnsi" w:cstheme="minorHAnsi"/>
                <w:color w:val="002060"/>
                <w:sz w:val="24"/>
                <w:szCs w:val="24"/>
              </w:rPr>
              <w:t>/sau</w:t>
            </w:r>
            <w:r w:rsidR="00F85B7C" w:rsidRPr="005A1034">
              <w:rPr>
                <w:rFonts w:asciiTheme="minorHAnsi" w:hAnsiTheme="minorHAnsi" w:cstheme="minorHAnsi"/>
                <w:color w:val="002060"/>
                <w:sz w:val="24"/>
                <w:szCs w:val="24"/>
              </w:rPr>
              <w:t xml:space="preserve"> p</w:t>
            </w:r>
            <w:r w:rsidR="00946C31" w:rsidRPr="005A1034">
              <w:rPr>
                <w:rFonts w:asciiTheme="minorHAnsi" w:hAnsiTheme="minorHAnsi" w:cstheme="minorHAnsi"/>
                <w:color w:val="002060"/>
                <w:sz w:val="24"/>
                <w:szCs w:val="24"/>
              </w:rPr>
              <w:t>artener</w:t>
            </w:r>
            <w:r>
              <w:rPr>
                <w:rFonts w:asciiTheme="minorHAnsi" w:hAnsiTheme="minorHAnsi" w:cstheme="minorHAnsi"/>
                <w:color w:val="002060"/>
                <w:sz w:val="24"/>
                <w:szCs w:val="24"/>
              </w:rPr>
              <w:t>ul</w:t>
            </w:r>
            <w:r w:rsidR="00F85B7C" w:rsidRPr="005A1034">
              <w:rPr>
                <w:rFonts w:asciiTheme="minorHAnsi" w:hAnsiTheme="minorHAnsi" w:cstheme="minorHAnsi"/>
                <w:color w:val="002060"/>
                <w:sz w:val="24"/>
                <w:szCs w:val="24"/>
              </w:rPr>
              <w:t>/parteneri</w:t>
            </w:r>
            <w:r>
              <w:rPr>
                <w:rFonts w:asciiTheme="minorHAnsi" w:hAnsiTheme="minorHAnsi" w:cstheme="minorHAnsi"/>
                <w:color w:val="002060"/>
                <w:sz w:val="24"/>
                <w:szCs w:val="24"/>
              </w:rPr>
              <w:t>i</w:t>
            </w:r>
            <w:r w:rsidR="00946C31" w:rsidRPr="005A1034">
              <w:rPr>
                <w:rFonts w:asciiTheme="minorHAnsi" w:hAnsiTheme="minorHAnsi" w:cstheme="minorHAnsi"/>
                <w:color w:val="002060"/>
                <w:sz w:val="24"/>
                <w:szCs w:val="24"/>
              </w:rPr>
              <w:t xml:space="preserve"> se încadrează în categoria întreprinderilor mici</w:t>
            </w:r>
            <w:r w:rsidR="00115975" w:rsidRPr="005A1034">
              <w:rPr>
                <w:rFonts w:asciiTheme="minorHAnsi" w:hAnsiTheme="minorHAnsi" w:cstheme="minorHAnsi"/>
                <w:color w:val="002060"/>
                <w:sz w:val="24"/>
                <w:szCs w:val="24"/>
              </w:rPr>
              <w:t>/</w:t>
            </w:r>
            <w:r w:rsidR="00946C31" w:rsidRPr="005A1034">
              <w:rPr>
                <w:rFonts w:asciiTheme="minorHAnsi" w:hAnsiTheme="minorHAnsi" w:cstheme="minorHAnsi"/>
                <w:color w:val="002060"/>
                <w:sz w:val="24"/>
                <w:szCs w:val="24"/>
              </w:rPr>
              <w:t xml:space="preserve"> a întreprinderilor mijlocii</w:t>
            </w:r>
            <w:r w:rsidR="00115975" w:rsidRPr="005A1034">
              <w:rPr>
                <w:rFonts w:asciiTheme="minorHAnsi" w:hAnsiTheme="minorHAnsi" w:cstheme="minorHAnsi"/>
                <w:color w:val="002060"/>
                <w:sz w:val="24"/>
                <w:szCs w:val="24"/>
              </w:rPr>
              <w:t xml:space="preserve">/a </w:t>
            </w:r>
            <w:r w:rsidR="00F85B7C" w:rsidRPr="005A1034">
              <w:rPr>
                <w:rFonts w:asciiTheme="minorHAnsi" w:hAnsiTheme="minorHAnsi" w:cstheme="minorHAnsi"/>
                <w:color w:val="002060"/>
                <w:sz w:val="24"/>
                <w:szCs w:val="24"/>
              </w:rPr>
              <w:t>întreprinderilor mari</w:t>
            </w:r>
            <w:r w:rsidR="00946C31" w:rsidRPr="005A1034">
              <w:rPr>
                <w:rFonts w:asciiTheme="minorHAnsi" w:hAnsiTheme="minorHAnsi" w:cstheme="minorHAnsi"/>
                <w:color w:val="002060"/>
                <w:sz w:val="24"/>
                <w:szCs w:val="24"/>
              </w:rPr>
              <w:t xml:space="preserve">, conform prevederilor </w:t>
            </w:r>
            <w:r w:rsidR="00115975" w:rsidRPr="005A1034">
              <w:rPr>
                <w:rFonts w:asciiTheme="minorHAnsi" w:hAnsiTheme="minorHAnsi" w:cstheme="minorHAnsi"/>
                <w:color w:val="002060"/>
                <w:sz w:val="24"/>
                <w:szCs w:val="24"/>
              </w:rPr>
              <w:t xml:space="preserve">Regulamentului nr. 651/2014, cu modificările și completările ulterioare. </w:t>
            </w:r>
          </w:p>
          <w:p w14:paraId="0A68E198"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E01F25F"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6BBBF196" w14:textId="7B98DB78" w:rsidR="00946C31" w:rsidRPr="005A1034"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61A9C927" w14:textId="6ADB9D5F" w:rsidR="00946C31" w:rsidRPr="005A1034"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Situațiile financiare anuale ale solicitantului depuse la Ministerul Finanțelor</w:t>
            </w:r>
          </w:p>
          <w:p w14:paraId="4996B549"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AD4EAF2"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 verifică: </w:t>
            </w:r>
          </w:p>
          <w:p w14:paraId="284B4501" w14:textId="083BDC2F" w:rsidR="00946C31" w:rsidRPr="005A1034"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 xml:space="preserve">dacă solicitantul de finanțare se încadrează în categoria </w:t>
            </w:r>
            <w:r w:rsidR="004065FB" w:rsidRPr="005A1034">
              <w:rPr>
                <w:rFonts w:asciiTheme="minorHAnsi" w:hAnsiTheme="minorHAnsi" w:cstheme="minorHAnsi"/>
                <w:color w:val="002060"/>
                <w:sz w:val="24"/>
                <w:szCs w:val="24"/>
              </w:rPr>
              <w:t>menționată.</w:t>
            </w:r>
          </w:p>
        </w:tc>
        <w:tc>
          <w:tcPr>
            <w:tcW w:w="567" w:type="dxa"/>
          </w:tcPr>
          <w:p w14:paraId="6AA2ED16"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76E47E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2CC9136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5224D0A6" w14:textId="77777777" w:rsidTr="004D499A">
        <w:trPr>
          <w:trHeight w:val="376"/>
        </w:trPr>
        <w:tc>
          <w:tcPr>
            <w:tcW w:w="567" w:type="dxa"/>
          </w:tcPr>
          <w:p w14:paraId="2673D79F" w14:textId="04947EC7" w:rsidR="00946C31" w:rsidRPr="005A1034" w:rsidRDefault="00D21DE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9</w:t>
            </w:r>
          </w:p>
        </w:tc>
        <w:tc>
          <w:tcPr>
            <w:tcW w:w="11482" w:type="dxa"/>
          </w:tcPr>
          <w:p w14:paraId="13CA3DA3" w14:textId="2592A787" w:rsidR="001E5986" w:rsidRPr="005A1034" w:rsidRDefault="00823F71"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Solicitantul (lider de parteneriat) și partenerul/partenerii </w:t>
            </w:r>
            <w:r w:rsidR="001E5986" w:rsidRPr="005A1034">
              <w:rPr>
                <w:rFonts w:asciiTheme="minorHAnsi" w:hAnsiTheme="minorHAnsi" w:cstheme="minorHAnsi"/>
                <w:color w:val="002060"/>
                <w:sz w:val="24"/>
                <w:szCs w:val="24"/>
              </w:rPr>
              <w:t xml:space="preserve">care desfășoară activități ce intra sub incidența Ajutorului de Stat </w:t>
            </w:r>
            <w:bookmarkStart w:id="2" w:name="_Hlk183705320"/>
            <w:r w:rsidR="001E5986" w:rsidRPr="005A1034">
              <w:rPr>
                <w:rFonts w:asciiTheme="minorHAnsi" w:hAnsiTheme="minorHAnsi" w:cstheme="minorHAnsi"/>
                <w:color w:val="002060"/>
                <w:sz w:val="24"/>
                <w:szCs w:val="24"/>
              </w:rPr>
              <w:t xml:space="preserve">nu au demarat lucrările/nu </w:t>
            </w:r>
            <w:r w:rsidR="00C865A8" w:rsidRPr="005A1034">
              <w:rPr>
                <w:rFonts w:asciiTheme="minorHAnsi" w:hAnsiTheme="minorHAnsi" w:cstheme="minorHAnsi"/>
                <w:color w:val="002060"/>
                <w:sz w:val="24"/>
                <w:szCs w:val="24"/>
              </w:rPr>
              <w:t xml:space="preserve">au </w:t>
            </w:r>
            <w:r w:rsidR="001E5986" w:rsidRPr="005A1034">
              <w:rPr>
                <w:rFonts w:asciiTheme="minorHAnsi" w:hAnsiTheme="minorHAnsi" w:cstheme="minorHAnsi"/>
                <w:color w:val="002060"/>
                <w:sz w:val="24"/>
                <w:szCs w:val="24"/>
              </w:rPr>
              <w:t>încheiat angajamente cu caracter juridic obligatoriu de comandă de echipamente înainte de data depunerii cererii de finanțare, cu excepți</w:t>
            </w:r>
            <w:bookmarkStart w:id="3" w:name="_Hlk170814855"/>
            <w:r w:rsidR="001E5986" w:rsidRPr="005A1034">
              <w:rPr>
                <w:rFonts w:asciiTheme="minorHAnsi" w:hAnsiTheme="minorHAnsi" w:cstheme="minorHAnsi"/>
                <w:color w:val="002060"/>
                <w:sz w:val="24"/>
                <w:szCs w:val="24"/>
              </w:rPr>
              <w:t>ile menționate în ghidul solicitantului</w:t>
            </w:r>
            <w:bookmarkEnd w:id="2"/>
            <w:bookmarkEnd w:id="3"/>
            <w:r w:rsidR="001E5986" w:rsidRPr="005A1034">
              <w:rPr>
                <w:rFonts w:asciiTheme="minorHAnsi" w:hAnsiTheme="minorHAnsi" w:cstheme="minorHAnsi"/>
                <w:color w:val="002060"/>
                <w:sz w:val="24"/>
                <w:szCs w:val="24"/>
              </w:rPr>
              <w:t>?</w:t>
            </w:r>
          </w:p>
          <w:p w14:paraId="0BAF701B" w14:textId="77777777" w:rsidR="00823F71" w:rsidRPr="005A1034" w:rsidRDefault="00823F71" w:rsidP="001E5986">
            <w:pPr>
              <w:pStyle w:val="TableParagraph"/>
              <w:spacing w:before="60"/>
              <w:ind w:left="192" w:right="57"/>
              <w:contextualSpacing/>
              <w:jc w:val="both"/>
              <w:rPr>
                <w:rFonts w:asciiTheme="minorHAnsi" w:hAnsiTheme="minorHAnsi" w:cstheme="minorHAnsi"/>
                <w:color w:val="002060"/>
                <w:sz w:val="24"/>
                <w:szCs w:val="24"/>
              </w:rPr>
            </w:pPr>
          </w:p>
          <w:p w14:paraId="50AB4B57"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56761A20" w14:textId="77777777" w:rsidR="001E5986" w:rsidRPr="005A1034" w:rsidRDefault="001E5986" w:rsidP="001E5986">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Formularul cererii de finanțare</w:t>
            </w:r>
          </w:p>
          <w:p w14:paraId="0BD52F72" w14:textId="77777777" w:rsidR="001E5986" w:rsidRPr="005A1034" w:rsidRDefault="001E5986" w:rsidP="001E5986">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0C89D886"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p>
          <w:p w14:paraId="1F443152"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 verifică: </w:t>
            </w:r>
          </w:p>
          <w:p w14:paraId="1624E9D0" w14:textId="0631A489" w:rsidR="001E5986" w:rsidRPr="005A1034" w:rsidRDefault="001E5986" w:rsidP="001E5986">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dacă pentru activitățile ce intra sub incidența Ajutorului de Stat nu au fost demarate lucrările/nu </w:t>
            </w:r>
            <w:r w:rsidR="00C865A8" w:rsidRPr="005A1034">
              <w:rPr>
                <w:rFonts w:asciiTheme="minorHAnsi" w:hAnsiTheme="minorHAnsi" w:cstheme="minorHAnsi"/>
                <w:color w:val="002060"/>
                <w:sz w:val="24"/>
                <w:szCs w:val="24"/>
              </w:rPr>
              <w:t>au fost</w:t>
            </w:r>
            <w:r w:rsidRPr="005A1034">
              <w:rPr>
                <w:rFonts w:asciiTheme="minorHAnsi" w:hAnsiTheme="minorHAnsi" w:cstheme="minorHAnsi"/>
                <w:color w:val="002060"/>
                <w:sz w:val="24"/>
                <w:szCs w:val="24"/>
              </w:rPr>
              <w:t xml:space="preserve"> încheiate angajamente cu caracter juridic obligatoriu de comandă de echipamente înainte de data depunerii cererii de finanțare, cu excepțiile menționate în ghidul solicitantului, în conformitate cu mențiunile din cererea de finanțare și anexele acesteia.</w:t>
            </w:r>
          </w:p>
          <w:p w14:paraId="4523BA5D" w14:textId="15D691C0" w:rsidR="00946C31" w:rsidRPr="005A1034" w:rsidRDefault="001E5986" w:rsidP="005E6582">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efectul stimulativ.</w:t>
            </w:r>
          </w:p>
        </w:tc>
        <w:tc>
          <w:tcPr>
            <w:tcW w:w="567" w:type="dxa"/>
          </w:tcPr>
          <w:p w14:paraId="06B16631"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5EAA288F"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40E2F015"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EA50CD" w:rsidRPr="005A1034" w14:paraId="0B7DE1B6" w14:textId="77777777" w:rsidTr="004D499A">
        <w:trPr>
          <w:trHeight w:val="376"/>
        </w:trPr>
        <w:tc>
          <w:tcPr>
            <w:tcW w:w="567" w:type="dxa"/>
          </w:tcPr>
          <w:p w14:paraId="6CB12EF0" w14:textId="1E087C33" w:rsidR="00EA50CD" w:rsidRPr="005A1034" w:rsidRDefault="00DD6BB6"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10</w:t>
            </w:r>
          </w:p>
        </w:tc>
        <w:tc>
          <w:tcPr>
            <w:tcW w:w="11482" w:type="dxa"/>
          </w:tcPr>
          <w:p w14:paraId="1D9A90B6" w14:textId="77777777"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respectă țintele minime </w:t>
            </w:r>
            <w:bookmarkStart w:id="4" w:name="_Hlk183706512"/>
            <w:r w:rsidRPr="005A1034">
              <w:rPr>
                <w:rFonts w:asciiTheme="minorHAnsi" w:hAnsiTheme="minorHAnsi" w:cstheme="minorHAnsi"/>
                <w:color w:val="002060"/>
                <w:sz w:val="24"/>
                <w:szCs w:val="24"/>
              </w:rPr>
              <w:t>ale indicatorilor de realizare și de rezultat</w:t>
            </w:r>
            <w:bookmarkEnd w:id="4"/>
            <w:r w:rsidRPr="005A1034">
              <w:rPr>
                <w:rFonts w:asciiTheme="minorHAnsi" w:hAnsiTheme="minorHAnsi" w:cstheme="minorHAnsi"/>
                <w:color w:val="002060"/>
                <w:sz w:val="24"/>
                <w:szCs w:val="24"/>
              </w:rPr>
              <w:t xml:space="preserve">? </w:t>
            </w:r>
          </w:p>
          <w:p w14:paraId="4DAE6A90" w14:textId="77777777"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373AE4FD" w14:textId="77777777" w:rsidR="00EA50CD" w:rsidRPr="005A1034" w:rsidRDefault="00EA50CD" w:rsidP="00EA50CD">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Planul de monitorizare</w:t>
            </w:r>
          </w:p>
          <w:p w14:paraId="696F8D1B" w14:textId="77777777" w:rsidR="00EA50CD" w:rsidRPr="005A1034" w:rsidRDefault="00EA50CD" w:rsidP="00EA50CD">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Cerere finanțare</w:t>
            </w:r>
          </w:p>
          <w:p w14:paraId="64628C1F" w14:textId="4EACB626"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 verifică: daca respectă indicatorii </w:t>
            </w:r>
            <w:bookmarkStart w:id="5" w:name="_Hlk183706552"/>
            <w:r w:rsidRPr="005A1034">
              <w:rPr>
                <w:rFonts w:asciiTheme="minorHAnsi" w:hAnsiTheme="minorHAnsi" w:cstheme="minorHAnsi"/>
                <w:color w:val="002060"/>
                <w:sz w:val="24"/>
                <w:szCs w:val="24"/>
              </w:rPr>
              <w:t>din ghidul solicitantului  conform secțiunilor 3.8.1 Indicatori de realizare și 3.8.2. Indicatori de rezultat</w:t>
            </w:r>
            <w:bookmarkEnd w:id="5"/>
          </w:p>
        </w:tc>
        <w:tc>
          <w:tcPr>
            <w:tcW w:w="567" w:type="dxa"/>
          </w:tcPr>
          <w:p w14:paraId="33A6607F"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0D0BCCF"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32E80E6B"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3EB8AD2E" w14:textId="77777777" w:rsidTr="004D499A">
        <w:trPr>
          <w:trHeight w:val="376"/>
        </w:trPr>
        <w:tc>
          <w:tcPr>
            <w:tcW w:w="567" w:type="dxa"/>
          </w:tcPr>
          <w:p w14:paraId="74FA5DB6" w14:textId="5DE01304" w:rsidR="00EA50CD" w:rsidRPr="005A1034" w:rsidRDefault="00DD6BB6"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11</w:t>
            </w:r>
          </w:p>
        </w:tc>
        <w:tc>
          <w:tcPr>
            <w:tcW w:w="11482" w:type="dxa"/>
          </w:tcPr>
          <w:p w14:paraId="52D4B5A2" w14:textId="77777777" w:rsidR="00EA50CD" w:rsidRPr="005A1034" w:rsidRDefault="00EA50CD" w:rsidP="00EA50CD">
            <w:pPr>
              <w:pStyle w:val="ListParagraph"/>
              <w:widowControl/>
              <w:numPr>
                <w:ilvl w:val="0"/>
                <w:numId w:val="14"/>
              </w:numPr>
              <w:autoSpaceDE/>
              <w:autoSpaceDN/>
              <w:spacing w:before="60"/>
              <w:ind w:left="192" w:right="12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Proiectul:</w:t>
            </w:r>
          </w:p>
          <w:p w14:paraId="4548DBEC" w14:textId="3657728D" w:rsidR="00EA50CD" w:rsidRPr="005A1034" w:rsidRDefault="00EA50CD" w:rsidP="00EA50CD">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Proiectul are acoperire națională;</w:t>
            </w:r>
          </w:p>
          <w:p w14:paraId="43EA116B" w14:textId="20F1BBF1" w:rsidR="00EA50CD" w:rsidRPr="005A1034" w:rsidRDefault="00EA50CD" w:rsidP="004C77B8">
            <w:pPr>
              <w:pStyle w:val="TableParagraph"/>
              <w:spacing w:before="60"/>
              <w:ind w:left="552" w:right="57"/>
              <w:contextualSpacing/>
              <w:jc w:val="both"/>
              <w:rPr>
                <w:rFonts w:asciiTheme="minorHAnsi" w:hAnsiTheme="minorHAnsi" w:cstheme="minorHAnsi"/>
                <w:color w:val="002060"/>
                <w:sz w:val="24"/>
                <w:szCs w:val="24"/>
              </w:rPr>
            </w:pPr>
          </w:p>
        </w:tc>
        <w:tc>
          <w:tcPr>
            <w:tcW w:w="567" w:type="dxa"/>
          </w:tcPr>
          <w:p w14:paraId="05AB0AEB"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DCE9312"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48ECC7C5"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AB6788" w:rsidRPr="005A1034" w14:paraId="153174FA" w14:textId="77777777" w:rsidTr="004D499A">
        <w:trPr>
          <w:trHeight w:val="376"/>
        </w:trPr>
        <w:tc>
          <w:tcPr>
            <w:tcW w:w="567" w:type="dxa"/>
          </w:tcPr>
          <w:p w14:paraId="2362447F" w14:textId="2D969A87" w:rsidR="00AB6788"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12</w:t>
            </w:r>
          </w:p>
        </w:tc>
        <w:tc>
          <w:tcPr>
            <w:tcW w:w="11482" w:type="dxa"/>
          </w:tcPr>
          <w:p w14:paraId="3C6477DA" w14:textId="77777777" w:rsidR="00AB6788" w:rsidRPr="005A1034" w:rsidRDefault="00AB6788" w:rsidP="00AB6788">
            <w:pPr>
              <w:pStyle w:val="TableParagraph"/>
              <w:numPr>
                <w:ilvl w:val="0"/>
                <w:numId w:val="14"/>
              </w:numPr>
              <w:spacing w:before="60"/>
              <w:ind w:left="474" w:right="57" w:hanging="284"/>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Intervențiile sprijinite prin proiect sunt compatibile cu Regulamentul STEP;</w:t>
            </w:r>
          </w:p>
          <w:p w14:paraId="0BEA7C6E" w14:textId="77777777" w:rsidR="00AB6788" w:rsidRPr="005A1034" w:rsidRDefault="00AB6788" w:rsidP="004C77B8">
            <w:pPr>
              <w:widowControl/>
              <w:autoSpaceDE/>
              <w:autoSpaceDN/>
              <w:spacing w:before="60"/>
              <w:ind w:right="120"/>
              <w:contextualSpacing/>
              <w:jc w:val="both"/>
              <w:rPr>
                <w:rFonts w:asciiTheme="minorHAnsi" w:hAnsiTheme="minorHAnsi" w:cstheme="minorHAnsi"/>
                <w:color w:val="002060"/>
                <w:sz w:val="24"/>
                <w:szCs w:val="24"/>
              </w:rPr>
            </w:pPr>
          </w:p>
        </w:tc>
        <w:tc>
          <w:tcPr>
            <w:tcW w:w="567" w:type="dxa"/>
          </w:tcPr>
          <w:p w14:paraId="3DB43598" w14:textId="77777777" w:rsidR="00AB6788" w:rsidRPr="005A1034" w:rsidRDefault="00AB6788"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578D372" w14:textId="77777777" w:rsidR="00AB6788" w:rsidRPr="005A1034" w:rsidRDefault="00AB6788" w:rsidP="00EA50CD">
            <w:pPr>
              <w:pStyle w:val="TableParagraph"/>
              <w:spacing w:before="60"/>
              <w:contextualSpacing/>
              <w:rPr>
                <w:rFonts w:asciiTheme="minorHAnsi" w:hAnsiTheme="minorHAnsi" w:cstheme="minorHAnsi"/>
                <w:color w:val="002060"/>
                <w:sz w:val="24"/>
                <w:szCs w:val="24"/>
              </w:rPr>
            </w:pPr>
          </w:p>
        </w:tc>
        <w:tc>
          <w:tcPr>
            <w:tcW w:w="1559" w:type="dxa"/>
          </w:tcPr>
          <w:p w14:paraId="4754A457" w14:textId="77777777" w:rsidR="00AB6788" w:rsidRPr="005A1034" w:rsidRDefault="00AB6788" w:rsidP="00EA50CD">
            <w:pPr>
              <w:pStyle w:val="TableParagraph"/>
              <w:spacing w:before="60"/>
              <w:contextualSpacing/>
              <w:rPr>
                <w:rFonts w:asciiTheme="minorHAnsi" w:hAnsiTheme="minorHAnsi" w:cstheme="minorHAnsi"/>
                <w:color w:val="002060"/>
                <w:sz w:val="24"/>
                <w:szCs w:val="24"/>
              </w:rPr>
            </w:pPr>
          </w:p>
        </w:tc>
      </w:tr>
      <w:tr w:rsidR="00A57822" w:rsidRPr="005A1034" w14:paraId="6C94B7FB" w14:textId="77777777" w:rsidTr="004D499A">
        <w:trPr>
          <w:trHeight w:val="376"/>
        </w:trPr>
        <w:tc>
          <w:tcPr>
            <w:tcW w:w="567" w:type="dxa"/>
          </w:tcPr>
          <w:p w14:paraId="775DC6C6" w14:textId="6F931556" w:rsidR="00A57822"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r w:rsidR="008B0463" w:rsidRPr="005A1034">
              <w:rPr>
                <w:rFonts w:asciiTheme="minorHAnsi" w:hAnsiTheme="minorHAnsi" w:cstheme="minorHAnsi"/>
                <w:color w:val="002060"/>
                <w:sz w:val="24"/>
                <w:szCs w:val="24"/>
              </w:rPr>
              <w:t>3</w:t>
            </w:r>
          </w:p>
        </w:tc>
        <w:tc>
          <w:tcPr>
            <w:tcW w:w="11482" w:type="dxa"/>
          </w:tcPr>
          <w:p w14:paraId="44188414" w14:textId="25803023" w:rsidR="00A57822" w:rsidRPr="005A1034" w:rsidRDefault="008B0463" w:rsidP="004C77B8">
            <w:pPr>
              <w:pStyle w:val="TableParagraph"/>
              <w:numPr>
                <w:ilvl w:val="0"/>
                <w:numId w:val="14"/>
              </w:numPr>
              <w:spacing w:before="60"/>
              <w:ind w:left="474" w:right="57" w:hanging="284"/>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În cazul </w:t>
            </w:r>
            <w:bookmarkStart w:id="6" w:name="_Hlk183705734"/>
            <w:r w:rsidRPr="005A1034">
              <w:rPr>
                <w:rFonts w:asciiTheme="minorHAnsi" w:hAnsiTheme="minorHAnsi" w:cstheme="minorHAnsi"/>
                <w:color w:val="002060"/>
                <w:sz w:val="24"/>
                <w:szCs w:val="24"/>
              </w:rPr>
              <w:t>proiectelor care vizează tehnologii digitale, p</w:t>
            </w:r>
            <w:r w:rsidR="00A57822" w:rsidRPr="005A1034">
              <w:rPr>
                <w:rFonts w:asciiTheme="minorHAnsi" w:hAnsiTheme="minorHAnsi" w:cstheme="minorHAnsi"/>
                <w:color w:val="002060"/>
                <w:sz w:val="24"/>
                <w:szCs w:val="24"/>
              </w:rPr>
              <w:t>roiectul are avizul CTE al Autorității pentru Digitalizarea României, conform prevederilor HG nr. 941/2013, cu modificările și completările ulterioare;</w:t>
            </w:r>
            <w:bookmarkEnd w:id="6"/>
          </w:p>
          <w:p w14:paraId="639F8680" w14:textId="77777777" w:rsidR="00A57822" w:rsidRPr="005A1034" w:rsidRDefault="00A57822" w:rsidP="004C77B8">
            <w:pPr>
              <w:pStyle w:val="TableParagraph"/>
              <w:spacing w:before="60"/>
              <w:ind w:left="1440" w:right="57"/>
              <w:contextualSpacing/>
              <w:jc w:val="both"/>
              <w:rPr>
                <w:rFonts w:asciiTheme="minorHAnsi" w:hAnsiTheme="minorHAnsi" w:cstheme="minorHAnsi"/>
                <w:color w:val="002060"/>
                <w:sz w:val="24"/>
                <w:szCs w:val="24"/>
              </w:rPr>
            </w:pPr>
          </w:p>
        </w:tc>
        <w:tc>
          <w:tcPr>
            <w:tcW w:w="567" w:type="dxa"/>
          </w:tcPr>
          <w:p w14:paraId="79F7BDFA" w14:textId="77777777" w:rsidR="00A57822" w:rsidRPr="005A1034" w:rsidRDefault="00A57822"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0402C16"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c>
          <w:tcPr>
            <w:tcW w:w="1559" w:type="dxa"/>
          </w:tcPr>
          <w:p w14:paraId="28E82308" w14:textId="2EA066E2" w:rsidR="00A57822" w:rsidRPr="005A1034" w:rsidRDefault="00A57822" w:rsidP="00EA50CD">
            <w:pPr>
              <w:pStyle w:val="TableParagraph"/>
              <w:spacing w:before="60"/>
              <w:contextualSpacing/>
              <w:rPr>
                <w:rFonts w:asciiTheme="minorHAnsi" w:hAnsiTheme="minorHAnsi" w:cstheme="minorHAnsi"/>
                <w:color w:val="002060"/>
                <w:sz w:val="24"/>
                <w:szCs w:val="24"/>
              </w:rPr>
            </w:pPr>
          </w:p>
        </w:tc>
      </w:tr>
      <w:tr w:rsidR="00A57822" w:rsidRPr="005A1034" w14:paraId="6191B2B2" w14:textId="77777777" w:rsidTr="004D499A">
        <w:trPr>
          <w:trHeight w:val="376"/>
        </w:trPr>
        <w:tc>
          <w:tcPr>
            <w:tcW w:w="567" w:type="dxa"/>
          </w:tcPr>
          <w:p w14:paraId="199BBA7A" w14:textId="59B5139B" w:rsidR="00A57822"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r w:rsidR="008B0463" w:rsidRPr="005A1034">
              <w:rPr>
                <w:rFonts w:asciiTheme="minorHAnsi" w:hAnsiTheme="minorHAnsi" w:cstheme="minorHAnsi"/>
                <w:color w:val="002060"/>
                <w:sz w:val="24"/>
                <w:szCs w:val="24"/>
              </w:rPr>
              <w:t>4</w:t>
            </w:r>
          </w:p>
        </w:tc>
        <w:tc>
          <w:tcPr>
            <w:tcW w:w="11482" w:type="dxa"/>
          </w:tcPr>
          <w:p w14:paraId="205B129C" w14:textId="182D8C60" w:rsidR="00A57822" w:rsidRPr="005A1034" w:rsidRDefault="00A57822" w:rsidP="00A5782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În situația în care prin proiect sunt incluse activități de tipul lucrări de infrastructură </w:t>
            </w:r>
            <w:r w:rsidR="008B0463" w:rsidRPr="005A1034">
              <w:rPr>
                <w:rFonts w:asciiTheme="minorHAnsi" w:hAnsiTheme="minorHAnsi" w:cstheme="minorHAnsi"/>
                <w:color w:val="002060"/>
                <w:sz w:val="24"/>
                <w:szCs w:val="24"/>
              </w:rPr>
              <w:t>acesta</w:t>
            </w:r>
            <w:r w:rsidRPr="005A1034">
              <w:rPr>
                <w:rFonts w:asciiTheme="minorHAnsi" w:hAnsiTheme="minorHAnsi" w:cstheme="minorHAnsi"/>
                <w:color w:val="002060"/>
                <w:sz w:val="24"/>
                <w:szCs w:val="24"/>
              </w:rPr>
              <w:t>:</w:t>
            </w:r>
          </w:p>
          <w:p w14:paraId="60E5B274" w14:textId="5C13CE1E" w:rsidR="00A57822" w:rsidRPr="005A1034" w:rsidRDefault="00A57822" w:rsidP="00A5782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are finalizat la data depunerii cererii de finanțare, cel puțin studiul de fezabilitate</w:t>
            </w:r>
            <w:r w:rsidR="00C50188" w:rsidRPr="005A1034">
              <w:rPr>
                <w:rFonts w:asciiTheme="minorHAnsi" w:hAnsiTheme="minorHAnsi" w:cstheme="minorHAnsi"/>
                <w:color w:val="002060"/>
                <w:sz w:val="24"/>
                <w:szCs w:val="24"/>
              </w:rPr>
              <w:t>/DALI</w:t>
            </w:r>
            <w:r w:rsidRPr="005A1034">
              <w:rPr>
                <w:rFonts w:asciiTheme="minorHAnsi" w:hAnsiTheme="minorHAnsi" w:cstheme="minorHAnsi"/>
                <w:color w:val="002060"/>
                <w:sz w:val="24"/>
                <w:szCs w:val="24"/>
              </w:rPr>
              <w:t>;</w:t>
            </w:r>
          </w:p>
          <w:p w14:paraId="66FBE66D" w14:textId="45C01660" w:rsidR="00A57822" w:rsidRDefault="00A57822" w:rsidP="00A5782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nu se limitează doar la lucrări de infrastructură</w:t>
            </w:r>
            <w:r w:rsidR="00180A40">
              <w:rPr>
                <w:rFonts w:asciiTheme="minorHAnsi" w:hAnsiTheme="minorHAnsi" w:cstheme="minorHAnsi"/>
                <w:color w:val="002060"/>
                <w:sz w:val="24"/>
                <w:szCs w:val="24"/>
              </w:rPr>
              <w:t>.</w:t>
            </w:r>
          </w:p>
          <w:p w14:paraId="064DA9C0" w14:textId="77777777" w:rsidR="00A57822" w:rsidRPr="005A1034" w:rsidRDefault="00A57822" w:rsidP="0066149C">
            <w:pPr>
              <w:pStyle w:val="ListParagraph"/>
              <w:widowControl/>
              <w:autoSpaceDE/>
              <w:autoSpaceDN/>
              <w:spacing w:before="60"/>
              <w:ind w:left="1800" w:right="120"/>
              <w:contextualSpacing/>
              <w:jc w:val="both"/>
              <w:rPr>
                <w:rFonts w:asciiTheme="minorHAnsi" w:hAnsiTheme="minorHAnsi" w:cstheme="minorHAnsi"/>
                <w:color w:val="002060"/>
                <w:sz w:val="24"/>
                <w:szCs w:val="24"/>
              </w:rPr>
            </w:pPr>
          </w:p>
        </w:tc>
        <w:tc>
          <w:tcPr>
            <w:tcW w:w="567" w:type="dxa"/>
          </w:tcPr>
          <w:p w14:paraId="6C75CC8A" w14:textId="77777777" w:rsidR="00A57822" w:rsidRPr="005A1034" w:rsidRDefault="00A57822"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E34C742"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c>
          <w:tcPr>
            <w:tcW w:w="1559" w:type="dxa"/>
          </w:tcPr>
          <w:p w14:paraId="49CD3C5E"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r>
      <w:tr w:rsidR="00A57822" w:rsidRPr="005A1034" w14:paraId="7B986B97" w14:textId="77777777" w:rsidTr="004D499A">
        <w:trPr>
          <w:trHeight w:val="376"/>
        </w:trPr>
        <w:tc>
          <w:tcPr>
            <w:tcW w:w="567" w:type="dxa"/>
          </w:tcPr>
          <w:p w14:paraId="2BA70F23" w14:textId="46920478" w:rsidR="00A57822"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1</w:t>
            </w:r>
            <w:r w:rsidR="008B0463" w:rsidRPr="005A1034">
              <w:rPr>
                <w:rFonts w:asciiTheme="minorHAnsi" w:hAnsiTheme="minorHAnsi" w:cstheme="minorHAnsi"/>
                <w:color w:val="002060"/>
                <w:sz w:val="24"/>
                <w:szCs w:val="24"/>
              </w:rPr>
              <w:t>5</w:t>
            </w:r>
          </w:p>
        </w:tc>
        <w:tc>
          <w:tcPr>
            <w:tcW w:w="11482" w:type="dxa"/>
          </w:tcPr>
          <w:p w14:paraId="42FC8748" w14:textId="75274979" w:rsidR="00A57822" w:rsidRPr="005A1034" w:rsidRDefault="00C7488A" w:rsidP="00F31440">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Rezultatele proiectului au aplicabilitate în domeniul medical</w:t>
            </w:r>
            <w:r>
              <w:rPr>
                <w:rFonts w:asciiTheme="minorHAnsi" w:hAnsiTheme="minorHAnsi" w:cstheme="minorHAnsi"/>
                <w:color w:val="002060"/>
                <w:sz w:val="24"/>
                <w:szCs w:val="24"/>
              </w:rPr>
              <w:t xml:space="preserve"> </w:t>
            </w:r>
            <w:bookmarkStart w:id="7" w:name="_Hlk183081643"/>
            <w:r>
              <w:rPr>
                <w:rFonts w:asciiTheme="minorHAnsi" w:hAnsiTheme="minorHAnsi" w:cstheme="minorHAnsi"/>
                <w:color w:val="002060"/>
                <w:sz w:val="24"/>
                <w:szCs w:val="24"/>
              </w:rPr>
              <w:t>și sunt în con</w:t>
            </w:r>
            <w:r w:rsidR="00180A40">
              <w:rPr>
                <w:rFonts w:asciiTheme="minorHAnsi" w:hAnsiTheme="minorHAnsi" w:cstheme="minorHAnsi"/>
                <w:color w:val="002060"/>
                <w:sz w:val="24"/>
                <w:szCs w:val="24"/>
              </w:rPr>
              <w:t>cordanță</w:t>
            </w:r>
            <w:r>
              <w:rPr>
                <w:rFonts w:asciiTheme="minorHAnsi" w:hAnsiTheme="minorHAnsi" w:cstheme="minorHAnsi"/>
                <w:color w:val="002060"/>
                <w:sz w:val="24"/>
                <w:szCs w:val="24"/>
              </w:rPr>
              <w:t xml:space="preserve"> cu obiectivele STEP</w:t>
            </w:r>
            <w:bookmarkEnd w:id="7"/>
            <w:r w:rsidRPr="005A1034">
              <w:rPr>
                <w:rFonts w:asciiTheme="minorHAnsi" w:hAnsiTheme="minorHAnsi" w:cstheme="minorHAnsi"/>
                <w:color w:val="002060"/>
                <w:sz w:val="24"/>
                <w:szCs w:val="24"/>
              </w:rPr>
              <w:t>;</w:t>
            </w:r>
          </w:p>
        </w:tc>
        <w:tc>
          <w:tcPr>
            <w:tcW w:w="567" w:type="dxa"/>
          </w:tcPr>
          <w:p w14:paraId="6CDEBFA0" w14:textId="77777777" w:rsidR="00A57822" w:rsidRPr="005A1034" w:rsidRDefault="00A57822"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86A6199"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c>
          <w:tcPr>
            <w:tcW w:w="1559" w:type="dxa"/>
          </w:tcPr>
          <w:p w14:paraId="642F09D0"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r>
      <w:tr w:rsidR="0077183D" w:rsidRPr="005A1034" w14:paraId="124961BE" w14:textId="77777777" w:rsidTr="004D499A">
        <w:trPr>
          <w:trHeight w:val="376"/>
        </w:trPr>
        <w:tc>
          <w:tcPr>
            <w:tcW w:w="567" w:type="dxa"/>
          </w:tcPr>
          <w:p w14:paraId="298DF5D7" w14:textId="2971EB16" w:rsidR="00180A40" w:rsidRDefault="00180A40" w:rsidP="00EA50CD">
            <w:pPr>
              <w:pStyle w:val="TableParagraph"/>
              <w:spacing w:before="60"/>
              <w:contextualSpacing/>
              <w:jc w:val="center"/>
              <w:rPr>
                <w:rFonts w:asciiTheme="minorHAnsi" w:hAnsiTheme="minorHAnsi" w:cstheme="minorHAnsi"/>
                <w:color w:val="002060"/>
                <w:sz w:val="24"/>
                <w:szCs w:val="24"/>
              </w:rPr>
            </w:pPr>
          </w:p>
          <w:p w14:paraId="61E207EF" w14:textId="18CA7241" w:rsidR="0077183D" w:rsidRPr="005A1034" w:rsidRDefault="00180A4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16</w:t>
            </w:r>
          </w:p>
        </w:tc>
        <w:tc>
          <w:tcPr>
            <w:tcW w:w="11482" w:type="dxa"/>
          </w:tcPr>
          <w:p w14:paraId="60A076AB" w14:textId="68E4B97C" w:rsidR="0077183D" w:rsidRPr="005A1034" w:rsidRDefault="0077183D" w:rsidP="00D21DE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vizează </w:t>
            </w:r>
            <w:r w:rsidR="0066149C">
              <w:rPr>
                <w:rFonts w:asciiTheme="minorHAnsi" w:hAnsiTheme="minorHAnsi" w:cstheme="minorHAnsi"/>
                <w:color w:val="002060"/>
                <w:sz w:val="24"/>
                <w:szCs w:val="24"/>
              </w:rPr>
              <w:t xml:space="preserve">cel puțin </w:t>
            </w:r>
            <w:r w:rsidRPr="005A1034">
              <w:rPr>
                <w:rFonts w:asciiTheme="minorHAnsi" w:hAnsiTheme="minorHAnsi" w:cstheme="minorHAnsi"/>
                <w:color w:val="002060"/>
                <w:sz w:val="24"/>
                <w:szCs w:val="24"/>
              </w:rPr>
              <w:t xml:space="preserve">unul dintre sectoarele STEP: </w:t>
            </w:r>
          </w:p>
          <w:p w14:paraId="06F55BC9" w14:textId="77777777" w:rsidR="0077183D" w:rsidRPr="005A1034" w:rsidRDefault="0077183D" w:rsidP="00D21DE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w:t>
            </w:r>
            <w:r w:rsidRPr="005A1034">
              <w:rPr>
                <w:rFonts w:asciiTheme="minorHAnsi" w:hAnsiTheme="minorHAnsi" w:cstheme="minorHAnsi"/>
                <w:color w:val="002060"/>
                <w:sz w:val="24"/>
                <w:szCs w:val="24"/>
              </w:rPr>
              <w:tab/>
              <w:t xml:space="preserve">tehnologiile digitale și inovarea în domeniul tehnologiei profunde </w:t>
            </w:r>
          </w:p>
          <w:p w14:paraId="613617F1" w14:textId="07DD2ECC" w:rsidR="0077183D" w:rsidRPr="005A1034" w:rsidRDefault="0077183D" w:rsidP="00D21DE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b)</w:t>
            </w:r>
            <w:r w:rsidRPr="005A1034">
              <w:rPr>
                <w:rFonts w:asciiTheme="minorHAnsi" w:hAnsiTheme="minorHAnsi" w:cstheme="minorHAnsi"/>
                <w:color w:val="002060"/>
                <w:sz w:val="24"/>
                <w:szCs w:val="24"/>
              </w:rPr>
              <w:tab/>
              <w:t>biotehnologii, inclusiv medicamente aflate pe lista de medicamente esențiale a Uniunii și componentele lor</w:t>
            </w:r>
          </w:p>
          <w:p w14:paraId="375743E7" w14:textId="58648F37" w:rsidR="0077183D" w:rsidRPr="005A1034" w:rsidRDefault="0077183D" w:rsidP="00F31440">
            <w:pPr>
              <w:pStyle w:val="TableParagraph"/>
              <w:spacing w:before="60"/>
              <w:ind w:right="57"/>
              <w:contextualSpacing/>
              <w:jc w:val="both"/>
              <w:rPr>
                <w:rFonts w:asciiTheme="minorHAnsi" w:hAnsiTheme="minorHAnsi" w:cstheme="minorHAnsi"/>
                <w:color w:val="002060"/>
                <w:sz w:val="24"/>
                <w:szCs w:val="24"/>
              </w:rPr>
            </w:pPr>
          </w:p>
        </w:tc>
        <w:tc>
          <w:tcPr>
            <w:tcW w:w="567" w:type="dxa"/>
          </w:tcPr>
          <w:p w14:paraId="29D4B3DC" w14:textId="77777777" w:rsidR="0077183D" w:rsidRPr="005A1034" w:rsidRDefault="0077183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004C893" w14:textId="77777777" w:rsidR="0077183D" w:rsidRPr="005A1034" w:rsidRDefault="0077183D" w:rsidP="00EA50CD">
            <w:pPr>
              <w:pStyle w:val="TableParagraph"/>
              <w:spacing w:before="60"/>
              <w:contextualSpacing/>
              <w:rPr>
                <w:rFonts w:asciiTheme="minorHAnsi" w:hAnsiTheme="minorHAnsi" w:cstheme="minorHAnsi"/>
                <w:color w:val="002060"/>
                <w:sz w:val="24"/>
                <w:szCs w:val="24"/>
              </w:rPr>
            </w:pPr>
          </w:p>
        </w:tc>
        <w:tc>
          <w:tcPr>
            <w:tcW w:w="1559" w:type="dxa"/>
            <w:vMerge w:val="restart"/>
          </w:tcPr>
          <w:p w14:paraId="328F9E72" w14:textId="5A97C0B2" w:rsidR="0077183D" w:rsidRPr="005A1034" w:rsidRDefault="0077183D" w:rsidP="00EA50CD">
            <w:pPr>
              <w:pStyle w:val="TableParagraph"/>
              <w:spacing w:before="60"/>
              <w:contextualSpacing/>
              <w:rPr>
                <w:rFonts w:asciiTheme="minorHAnsi" w:hAnsiTheme="minorHAnsi" w:cstheme="minorHAnsi"/>
                <w:color w:val="002060"/>
                <w:sz w:val="24"/>
                <w:szCs w:val="24"/>
              </w:rPr>
            </w:pPr>
          </w:p>
        </w:tc>
      </w:tr>
      <w:tr w:rsidR="00E76530" w:rsidRPr="005A1034" w14:paraId="3255FA7D" w14:textId="77777777" w:rsidTr="004D499A">
        <w:trPr>
          <w:trHeight w:val="376"/>
        </w:trPr>
        <w:tc>
          <w:tcPr>
            <w:tcW w:w="567" w:type="dxa"/>
          </w:tcPr>
          <w:p w14:paraId="3DD801B2" w14:textId="185A3003" w:rsidR="00E76530" w:rsidDel="00180A40" w:rsidRDefault="00E7653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17</w:t>
            </w:r>
          </w:p>
        </w:tc>
        <w:tc>
          <w:tcPr>
            <w:tcW w:w="11482" w:type="dxa"/>
          </w:tcPr>
          <w:p w14:paraId="22C5EA19" w14:textId="5C2D33C3" w:rsidR="00E76530" w:rsidRPr="005A1034" w:rsidDel="003C1CF8" w:rsidRDefault="00E76530" w:rsidP="0066149C">
            <w:pPr>
              <w:pStyle w:val="TableParagraph"/>
              <w:spacing w:before="60"/>
              <w:ind w:left="192" w:right="57"/>
              <w:contextualSpacing/>
              <w:jc w:val="both"/>
              <w:rPr>
                <w:rFonts w:asciiTheme="minorHAnsi" w:hAnsiTheme="minorHAnsi" w:cstheme="minorHAnsi"/>
                <w:color w:val="002060"/>
                <w:sz w:val="24"/>
                <w:szCs w:val="24"/>
              </w:rPr>
            </w:pPr>
            <w:bookmarkStart w:id="8" w:name="_Hlk183081590"/>
            <w:r>
              <w:rPr>
                <w:rFonts w:asciiTheme="minorHAnsi" w:hAnsiTheme="minorHAnsi" w:cstheme="minorHAnsi"/>
                <w:color w:val="002060"/>
                <w:sz w:val="24"/>
                <w:szCs w:val="24"/>
              </w:rPr>
              <w:t>Tehnologiile</w:t>
            </w:r>
            <w:r w:rsidRPr="003C1CF8">
              <w:rPr>
                <w:rFonts w:asciiTheme="minorHAnsi" w:hAnsiTheme="minorHAnsi" w:cstheme="minorHAnsi"/>
                <w:color w:val="002060"/>
                <w:sz w:val="24"/>
                <w:szCs w:val="24"/>
              </w:rPr>
              <w:t xml:space="preserve"> </w:t>
            </w:r>
            <w:r>
              <w:rPr>
                <w:rFonts w:asciiTheme="minorHAnsi" w:hAnsiTheme="minorHAnsi" w:cstheme="minorHAnsi"/>
                <w:color w:val="002060"/>
                <w:sz w:val="24"/>
                <w:szCs w:val="24"/>
              </w:rPr>
              <w:t xml:space="preserve">vizate de proiect sunt aferente domeniilor/sectoarelor STEP selectate în cadrul proiectului </w:t>
            </w:r>
            <w:bookmarkEnd w:id="8"/>
            <w:r>
              <w:rPr>
                <w:rFonts w:asciiTheme="minorHAnsi" w:hAnsiTheme="minorHAnsi" w:cstheme="minorHAnsi"/>
                <w:color w:val="002060"/>
                <w:sz w:val="24"/>
                <w:szCs w:val="24"/>
              </w:rPr>
              <w:t xml:space="preserve">(cu </w:t>
            </w:r>
            <w:r w:rsidRPr="00E76530">
              <w:rPr>
                <w:rFonts w:asciiTheme="minorHAnsi" w:hAnsiTheme="minorHAnsi" w:cstheme="minorHAnsi"/>
                <w:color w:val="002060"/>
                <w:sz w:val="24"/>
                <w:szCs w:val="24"/>
              </w:rPr>
              <w:t>lu</w:t>
            </w:r>
            <w:r>
              <w:rPr>
                <w:rFonts w:asciiTheme="minorHAnsi" w:hAnsiTheme="minorHAnsi" w:cstheme="minorHAnsi"/>
                <w:color w:val="002060"/>
                <w:sz w:val="24"/>
                <w:szCs w:val="24"/>
              </w:rPr>
              <w:t>area</w:t>
            </w:r>
            <w:r w:rsidRPr="00E76530">
              <w:rPr>
                <w:rFonts w:asciiTheme="minorHAnsi" w:hAnsiTheme="minorHAnsi" w:cstheme="minorHAnsi"/>
                <w:color w:val="002060"/>
                <w:sz w:val="24"/>
                <w:szCs w:val="24"/>
              </w:rPr>
              <w:t xml:space="preserve"> în considerare </w:t>
            </w:r>
            <w:r>
              <w:rPr>
                <w:rFonts w:asciiTheme="minorHAnsi" w:hAnsiTheme="minorHAnsi" w:cstheme="minorHAnsi"/>
                <w:color w:val="002060"/>
                <w:sz w:val="24"/>
                <w:szCs w:val="24"/>
              </w:rPr>
              <w:t xml:space="preserve">a </w:t>
            </w:r>
            <w:r w:rsidRPr="00E76530">
              <w:rPr>
                <w:rFonts w:asciiTheme="minorHAnsi" w:hAnsiTheme="minorHAnsi" w:cstheme="minorHAnsi"/>
                <w:color w:val="002060"/>
                <w:sz w:val="24"/>
                <w:szCs w:val="24"/>
              </w:rPr>
              <w:t>subsecțiun</w:t>
            </w:r>
            <w:r>
              <w:rPr>
                <w:rFonts w:asciiTheme="minorHAnsi" w:hAnsiTheme="minorHAnsi" w:cstheme="minorHAnsi"/>
                <w:color w:val="002060"/>
                <w:sz w:val="24"/>
                <w:szCs w:val="24"/>
              </w:rPr>
              <w:t>ii</w:t>
            </w:r>
            <w:r w:rsidRPr="00E76530">
              <w:rPr>
                <w:rFonts w:asciiTheme="minorHAnsi" w:hAnsiTheme="minorHAnsi" w:cstheme="minorHAnsi"/>
                <w:color w:val="002060"/>
                <w:sz w:val="24"/>
                <w:szCs w:val="24"/>
              </w:rPr>
              <w:t xml:space="preserve"> 2.1 din Comunicarea CE nr. C (2024) 3148 final/08.05.2024)</w:t>
            </w:r>
            <w:r>
              <w:rPr>
                <w:rFonts w:asciiTheme="minorHAnsi" w:hAnsiTheme="minorHAnsi" w:cstheme="minorHAnsi"/>
                <w:color w:val="002060"/>
                <w:sz w:val="24"/>
                <w:szCs w:val="24"/>
              </w:rPr>
              <w:t>.</w:t>
            </w:r>
          </w:p>
        </w:tc>
        <w:tc>
          <w:tcPr>
            <w:tcW w:w="567" w:type="dxa"/>
          </w:tcPr>
          <w:p w14:paraId="1DB29228" w14:textId="77777777" w:rsidR="00E76530" w:rsidRPr="005A1034" w:rsidRDefault="00E76530"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69DD089" w14:textId="77777777" w:rsidR="00E76530" w:rsidRPr="005A1034" w:rsidRDefault="00E76530" w:rsidP="00EA50CD">
            <w:pPr>
              <w:pStyle w:val="TableParagraph"/>
              <w:spacing w:before="60"/>
              <w:contextualSpacing/>
              <w:rPr>
                <w:rFonts w:asciiTheme="minorHAnsi" w:hAnsiTheme="minorHAnsi" w:cstheme="minorHAnsi"/>
                <w:color w:val="002060"/>
                <w:sz w:val="24"/>
                <w:szCs w:val="24"/>
              </w:rPr>
            </w:pPr>
          </w:p>
        </w:tc>
        <w:tc>
          <w:tcPr>
            <w:tcW w:w="1559" w:type="dxa"/>
            <w:vMerge/>
          </w:tcPr>
          <w:p w14:paraId="4F5606F6" w14:textId="77777777" w:rsidR="00E76530" w:rsidRPr="005A1034" w:rsidRDefault="00E76530" w:rsidP="00EA50CD">
            <w:pPr>
              <w:pStyle w:val="TableParagraph"/>
              <w:spacing w:before="60"/>
              <w:contextualSpacing/>
              <w:rPr>
                <w:rFonts w:asciiTheme="minorHAnsi" w:hAnsiTheme="minorHAnsi" w:cstheme="minorHAnsi"/>
                <w:color w:val="002060"/>
                <w:sz w:val="24"/>
                <w:szCs w:val="24"/>
              </w:rPr>
            </w:pPr>
          </w:p>
        </w:tc>
      </w:tr>
      <w:tr w:rsidR="0077183D" w:rsidRPr="005A1034" w14:paraId="15A5FA57" w14:textId="77777777" w:rsidTr="004D499A">
        <w:trPr>
          <w:trHeight w:val="376"/>
        </w:trPr>
        <w:tc>
          <w:tcPr>
            <w:tcW w:w="567" w:type="dxa"/>
          </w:tcPr>
          <w:p w14:paraId="587F3061" w14:textId="01110D4D" w:rsidR="0077183D" w:rsidRDefault="0077183D" w:rsidP="00EA50CD">
            <w:pPr>
              <w:pStyle w:val="TableParagraph"/>
              <w:spacing w:before="60"/>
              <w:contextualSpacing/>
              <w:jc w:val="center"/>
              <w:rPr>
                <w:rFonts w:asciiTheme="minorHAnsi" w:hAnsiTheme="minorHAnsi" w:cstheme="minorHAnsi"/>
                <w:color w:val="002060"/>
                <w:sz w:val="24"/>
                <w:szCs w:val="24"/>
              </w:rPr>
            </w:pPr>
          </w:p>
          <w:p w14:paraId="3DE3ABFF" w14:textId="2A683ACA" w:rsidR="00180A40" w:rsidRPr="005A1034" w:rsidRDefault="00180A4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w:t>
            </w:r>
            <w:r w:rsidR="00E76530">
              <w:rPr>
                <w:rFonts w:asciiTheme="minorHAnsi" w:hAnsiTheme="minorHAnsi" w:cstheme="minorHAnsi"/>
                <w:color w:val="002060"/>
                <w:sz w:val="24"/>
                <w:szCs w:val="24"/>
              </w:rPr>
              <w:t>8</w:t>
            </w:r>
          </w:p>
        </w:tc>
        <w:tc>
          <w:tcPr>
            <w:tcW w:w="11482" w:type="dxa"/>
          </w:tcPr>
          <w:p w14:paraId="5E507B5F" w14:textId="43E975F7" w:rsidR="0077183D" w:rsidRPr="005A1034" w:rsidRDefault="0077183D" w:rsidP="00514171">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îndeplinește oricare </w:t>
            </w:r>
            <w:r w:rsidR="007D6470">
              <w:rPr>
                <w:rFonts w:asciiTheme="minorHAnsi" w:hAnsiTheme="minorHAnsi" w:cstheme="minorHAnsi"/>
                <w:color w:val="002060"/>
                <w:sz w:val="24"/>
                <w:szCs w:val="24"/>
              </w:rPr>
              <w:t xml:space="preserve"> </w:t>
            </w:r>
            <w:r w:rsidR="007D6470"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din următoarele condiții:</w:t>
            </w:r>
          </w:p>
          <w:p w14:paraId="5099C427" w14:textId="2B89305E" w:rsidR="0077183D" w:rsidRPr="005A1034" w:rsidRDefault="0077183D" w:rsidP="004C77B8">
            <w:pPr>
              <w:pStyle w:val="TableParagraph"/>
              <w:numPr>
                <w:ilvl w:val="0"/>
                <w:numId w:val="49"/>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aduc pe piață un element inovator</w:t>
            </w:r>
            <w:r w:rsidR="00006351">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emergent și de vârf</w:t>
            </w:r>
            <w:r w:rsidR="00006351">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cu un potențial economic semnificativ;</w:t>
            </w:r>
          </w:p>
          <w:p w14:paraId="437E5F17" w14:textId="77777777" w:rsidR="0077183D" w:rsidRPr="005A1034" w:rsidRDefault="0077183D" w:rsidP="00514171">
            <w:pPr>
              <w:pStyle w:val="TableParagraph"/>
              <w:numPr>
                <w:ilvl w:val="0"/>
                <w:numId w:val="49"/>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contribuie la reducerea sau la prevenirea dependențelor strategice ale Uniunii</w:t>
            </w:r>
          </w:p>
          <w:p w14:paraId="624A2788" w14:textId="195FD093" w:rsidR="0077183D" w:rsidRPr="005A1034" w:rsidDel="00D21DE2" w:rsidRDefault="0077183D" w:rsidP="004C77B8">
            <w:pPr>
              <w:pStyle w:val="TableParagraph"/>
              <w:spacing w:before="60"/>
              <w:ind w:left="552" w:right="57"/>
              <w:contextualSpacing/>
              <w:jc w:val="both"/>
              <w:rPr>
                <w:rFonts w:asciiTheme="minorHAnsi" w:hAnsiTheme="minorHAnsi" w:cstheme="minorHAnsi"/>
                <w:color w:val="002060"/>
                <w:sz w:val="24"/>
                <w:szCs w:val="24"/>
              </w:rPr>
            </w:pPr>
          </w:p>
        </w:tc>
        <w:tc>
          <w:tcPr>
            <w:tcW w:w="567" w:type="dxa"/>
          </w:tcPr>
          <w:p w14:paraId="51DB7AB3" w14:textId="77777777" w:rsidR="0077183D" w:rsidRPr="005A1034" w:rsidRDefault="0077183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BFF0D40" w14:textId="77777777" w:rsidR="0077183D" w:rsidRPr="005A1034" w:rsidRDefault="0077183D" w:rsidP="00EA50CD">
            <w:pPr>
              <w:pStyle w:val="TableParagraph"/>
              <w:spacing w:before="60"/>
              <w:contextualSpacing/>
              <w:rPr>
                <w:rFonts w:asciiTheme="minorHAnsi" w:hAnsiTheme="minorHAnsi" w:cstheme="minorHAnsi"/>
                <w:color w:val="002060"/>
                <w:sz w:val="24"/>
                <w:szCs w:val="24"/>
              </w:rPr>
            </w:pPr>
          </w:p>
        </w:tc>
        <w:tc>
          <w:tcPr>
            <w:tcW w:w="1559" w:type="dxa"/>
            <w:vMerge/>
          </w:tcPr>
          <w:p w14:paraId="32AC437E" w14:textId="77777777" w:rsidR="0077183D" w:rsidRPr="005A1034" w:rsidRDefault="0077183D" w:rsidP="00EA50CD">
            <w:pPr>
              <w:pStyle w:val="TableParagraph"/>
              <w:spacing w:before="60"/>
              <w:contextualSpacing/>
              <w:rPr>
                <w:rFonts w:asciiTheme="minorHAnsi" w:hAnsiTheme="minorHAnsi" w:cstheme="minorHAnsi"/>
                <w:color w:val="002060"/>
                <w:sz w:val="24"/>
                <w:szCs w:val="24"/>
              </w:rPr>
            </w:pPr>
          </w:p>
        </w:tc>
      </w:tr>
      <w:tr w:rsidR="00EA50CD" w:rsidRPr="005A1034" w14:paraId="168AD653" w14:textId="77777777" w:rsidTr="004D499A">
        <w:trPr>
          <w:trHeight w:val="376"/>
        </w:trPr>
        <w:tc>
          <w:tcPr>
            <w:tcW w:w="567" w:type="dxa"/>
          </w:tcPr>
          <w:p w14:paraId="2F99C08A" w14:textId="491147D1" w:rsidR="00EA50CD" w:rsidRPr="005A1034" w:rsidRDefault="00180A40"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r w:rsidR="00E76530">
              <w:rPr>
                <w:rFonts w:asciiTheme="minorHAnsi" w:hAnsiTheme="minorHAnsi" w:cstheme="minorHAnsi"/>
                <w:color w:val="002060"/>
                <w:sz w:val="24"/>
                <w:szCs w:val="24"/>
              </w:rPr>
              <w:t>9</w:t>
            </w:r>
          </w:p>
        </w:tc>
        <w:tc>
          <w:tcPr>
            <w:tcW w:w="11482" w:type="dxa"/>
          </w:tcPr>
          <w:p w14:paraId="4520EC7D" w14:textId="36FD0A49" w:rsidR="00C7488A" w:rsidRPr="005A1034" w:rsidRDefault="00D21DE2" w:rsidP="00C7488A">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propus </w:t>
            </w:r>
            <w:bookmarkStart w:id="9" w:name="_Hlk183704627"/>
            <w:r w:rsidRPr="005A1034">
              <w:rPr>
                <w:rFonts w:asciiTheme="minorHAnsi" w:hAnsiTheme="minorHAnsi" w:cstheme="minorHAnsi"/>
                <w:color w:val="002060"/>
                <w:sz w:val="24"/>
                <w:szCs w:val="24"/>
              </w:rPr>
              <w:t xml:space="preserve">este corelat cu fișa de proiect depusă în cadrul apelului de idei de proiecte derulat de AM PS în perioada mai-iunie 2024, în ceea ce privește: </w:t>
            </w:r>
            <w:r w:rsidR="0097437E" w:rsidRPr="005A1034">
              <w:rPr>
                <w:rFonts w:asciiTheme="minorHAnsi" w:hAnsiTheme="minorHAnsi" w:cstheme="minorHAnsi"/>
                <w:color w:val="002060"/>
                <w:sz w:val="24"/>
                <w:szCs w:val="24"/>
              </w:rPr>
              <w:t xml:space="preserve">obiective, </w:t>
            </w:r>
            <w:r w:rsidRPr="005A1034">
              <w:rPr>
                <w:rFonts w:asciiTheme="minorHAnsi" w:hAnsiTheme="minorHAnsi" w:cstheme="minorHAnsi"/>
                <w:color w:val="002060"/>
                <w:sz w:val="24"/>
                <w:szCs w:val="24"/>
              </w:rPr>
              <w:t xml:space="preserve">sectorul STEP, </w:t>
            </w:r>
            <w:bookmarkStart w:id="10" w:name="_Hlk183083753"/>
            <w:r w:rsidRPr="005A1034">
              <w:rPr>
                <w:rFonts w:asciiTheme="minorHAnsi" w:hAnsiTheme="minorHAnsi" w:cstheme="minorHAnsi"/>
                <w:color w:val="002060"/>
                <w:sz w:val="24"/>
                <w:szCs w:val="24"/>
              </w:rPr>
              <w:t>domeniul și tehnologia/tehnologiile vizate</w:t>
            </w:r>
            <w:bookmarkEnd w:id="10"/>
            <w:r w:rsidR="00A55BC1">
              <w:rPr>
                <w:rFonts w:asciiTheme="minorHAnsi" w:hAnsiTheme="minorHAnsi" w:cstheme="minorHAnsi"/>
                <w:color w:val="002060"/>
                <w:sz w:val="24"/>
                <w:szCs w:val="24"/>
              </w:rPr>
              <w:t xml:space="preserve"> (acestea pot fi completate, dar nu eliminate</w:t>
            </w:r>
            <w:r w:rsidR="006E1E70">
              <w:rPr>
                <w:rFonts w:asciiTheme="minorHAnsi" w:hAnsiTheme="minorHAnsi" w:cstheme="minorHAnsi"/>
                <w:color w:val="002060"/>
                <w:sz w:val="24"/>
                <w:szCs w:val="24"/>
              </w:rPr>
              <w:t xml:space="preserve"> față de fișă</w:t>
            </w:r>
            <w:r w:rsidR="00A55BC1">
              <w:rPr>
                <w:rFonts w:asciiTheme="minorHAnsi" w:hAnsiTheme="minorHAnsi" w:cstheme="minorHAnsi"/>
                <w:color w:val="002060"/>
                <w:sz w:val="24"/>
                <w:szCs w:val="24"/>
              </w:rPr>
              <w:t>)</w:t>
            </w:r>
            <w:r w:rsidR="0097437E" w:rsidRPr="005A1034">
              <w:rPr>
                <w:rFonts w:asciiTheme="minorHAnsi" w:hAnsiTheme="minorHAnsi" w:cstheme="minorHAnsi"/>
                <w:color w:val="002060"/>
                <w:sz w:val="24"/>
                <w:szCs w:val="24"/>
              </w:rPr>
              <w:t xml:space="preserve">, </w:t>
            </w:r>
            <w:r w:rsidR="005F0518" w:rsidRPr="005A1034">
              <w:rPr>
                <w:rFonts w:asciiTheme="minorHAnsi" w:hAnsiTheme="minorHAnsi" w:cstheme="minorHAnsi"/>
                <w:color w:val="002060"/>
                <w:sz w:val="24"/>
                <w:szCs w:val="24"/>
              </w:rPr>
              <w:t>, bugetul proiectului</w:t>
            </w:r>
            <w:r w:rsidR="001855A5" w:rsidRPr="005A1034">
              <w:rPr>
                <w:rFonts w:asciiTheme="minorHAnsi" w:hAnsiTheme="minorHAnsi" w:cstheme="minorHAnsi"/>
                <w:color w:val="002060"/>
                <w:sz w:val="24"/>
                <w:szCs w:val="24"/>
              </w:rPr>
              <w:t xml:space="preserve">. </w:t>
            </w:r>
            <w:bookmarkEnd w:id="9"/>
            <w:r w:rsidR="001855A5" w:rsidRPr="005A1034">
              <w:rPr>
                <w:rFonts w:asciiTheme="minorHAnsi" w:hAnsiTheme="minorHAnsi" w:cstheme="minorHAnsi"/>
                <w:color w:val="002060"/>
                <w:sz w:val="24"/>
                <w:szCs w:val="24"/>
              </w:rPr>
              <w:t xml:space="preserve">( bugetul </w:t>
            </w:r>
            <w:r w:rsidR="005F0518" w:rsidRPr="005A1034">
              <w:rPr>
                <w:rFonts w:asciiTheme="minorHAnsi" w:hAnsiTheme="minorHAnsi" w:cstheme="minorHAnsi"/>
                <w:color w:val="002060"/>
                <w:sz w:val="24"/>
                <w:szCs w:val="24"/>
              </w:rPr>
              <w:t xml:space="preserve">poate fi diminuat, dar nu poate fi majorat în cererea de finanțare față de fișa de proiect </w:t>
            </w:r>
            <w:r w:rsidR="001855A5" w:rsidRPr="005A1034">
              <w:rPr>
                <w:rFonts w:asciiTheme="minorHAnsi" w:hAnsiTheme="minorHAnsi" w:cstheme="minorHAnsi"/>
                <w:color w:val="002060"/>
                <w:sz w:val="24"/>
                <w:szCs w:val="24"/>
              </w:rPr>
              <w:t xml:space="preserve">- </w:t>
            </w:r>
            <w:r w:rsidR="005F0518" w:rsidRPr="005A1034">
              <w:rPr>
                <w:rFonts w:asciiTheme="minorHAnsi" w:hAnsiTheme="minorHAnsi" w:cstheme="minorHAnsi"/>
                <w:color w:val="002060"/>
                <w:sz w:val="24"/>
                <w:szCs w:val="24"/>
              </w:rPr>
              <w:t>anexă la</w:t>
            </w:r>
            <w:r w:rsidR="00601D3B" w:rsidRPr="005A1034">
              <w:rPr>
                <w:rFonts w:asciiTheme="minorHAnsi" w:hAnsiTheme="minorHAnsi" w:cstheme="minorHAnsi"/>
                <w:color w:val="002060"/>
                <w:sz w:val="24"/>
                <w:szCs w:val="24"/>
              </w:rPr>
              <w:t xml:space="preserve"> cererea de finanțare</w:t>
            </w:r>
            <w:r w:rsidR="005F0518" w:rsidRPr="005A1034">
              <w:rPr>
                <w:rFonts w:asciiTheme="minorHAnsi" w:hAnsiTheme="minorHAnsi" w:cstheme="minorHAnsi"/>
                <w:color w:val="002060"/>
                <w:sz w:val="24"/>
                <w:szCs w:val="24"/>
              </w:rPr>
              <w:t>)</w:t>
            </w:r>
            <w:r w:rsidRPr="005A1034">
              <w:rPr>
                <w:rFonts w:asciiTheme="minorHAnsi" w:hAnsiTheme="minorHAnsi" w:cstheme="minorHAnsi"/>
                <w:color w:val="002060"/>
                <w:sz w:val="24"/>
                <w:szCs w:val="24"/>
              </w:rPr>
              <w:t>.</w:t>
            </w:r>
            <w:r w:rsidR="00C7488A" w:rsidRPr="005A1034">
              <w:rPr>
                <w:rFonts w:asciiTheme="minorHAnsi" w:hAnsiTheme="minorHAnsi" w:cstheme="minorHAnsi"/>
                <w:color w:val="002060"/>
                <w:sz w:val="24"/>
                <w:szCs w:val="24"/>
              </w:rPr>
              <w:t xml:space="preserve"> </w:t>
            </w:r>
          </w:p>
          <w:p w14:paraId="0CDBCD4B" w14:textId="1B1D414B" w:rsidR="00D21DE2" w:rsidRPr="005A1034" w:rsidRDefault="00D21DE2" w:rsidP="00EA50CD">
            <w:pPr>
              <w:pStyle w:val="NoSpacing"/>
              <w:spacing w:before="60"/>
              <w:ind w:left="192" w:right="57"/>
              <w:contextualSpacing/>
              <w:jc w:val="both"/>
              <w:rPr>
                <w:rFonts w:asciiTheme="minorHAnsi" w:hAnsiTheme="minorHAnsi" w:cstheme="minorHAnsi"/>
                <w:color w:val="002060"/>
                <w:sz w:val="24"/>
                <w:szCs w:val="24"/>
              </w:rPr>
            </w:pPr>
          </w:p>
          <w:p w14:paraId="387C3565" w14:textId="6AEA62BA" w:rsidR="00EA50CD" w:rsidRPr="005A1034" w:rsidRDefault="00EA50CD" w:rsidP="00EA50CD">
            <w:pPr>
              <w:pStyle w:val="NoSpacing"/>
              <w:spacing w:before="60"/>
              <w:ind w:left="192" w:right="57"/>
              <w:contextualSpacing/>
              <w:jc w:val="both"/>
              <w:rPr>
                <w:rFonts w:asciiTheme="minorHAnsi" w:hAnsiTheme="minorHAnsi" w:cstheme="minorHAnsi"/>
                <w:color w:val="002060"/>
                <w:sz w:val="24"/>
                <w:szCs w:val="24"/>
              </w:rPr>
            </w:pPr>
          </w:p>
        </w:tc>
        <w:tc>
          <w:tcPr>
            <w:tcW w:w="567" w:type="dxa"/>
          </w:tcPr>
          <w:p w14:paraId="10192435"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F8EC7CB"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1393759D"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3C1560A6" w14:textId="77777777" w:rsidTr="004D499A">
        <w:trPr>
          <w:trHeight w:val="376"/>
        </w:trPr>
        <w:tc>
          <w:tcPr>
            <w:tcW w:w="567" w:type="dxa"/>
          </w:tcPr>
          <w:p w14:paraId="64C0DFD3" w14:textId="24805D26" w:rsidR="00EA50CD" w:rsidRDefault="00EA50CD" w:rsidP="00EA50CD">
            <w:pPr>
              <w:pStyle w:val="TableParagraph"/>
              <w:spacing w:before="60"/>
              <w:contextualSpacing/>
              <w:jc w:val="center"/>
              <w:rPr>
                <w:rFonts w:asciiTheme="minorHAnsi" w:hAnsiTheme="minorHAnsi" w:cstheme="minorHAnsi"/>
                <w:color w:val="002060"/>
                <w:sz w:val="24"/>
                <w:szCs w:val="24"/>
              </w:rPr>
            </w:pPr>
          </w:p>
          <w:p w14:paraId="13CE56F7" w14:textId="21F812D3" w:rsidR="00E76530" w:rsidRPr="005A1034" w:rsidRDefault="00E7653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20</w:t>
            </w:r>
          </w:p>
        </w:tc>
        <w:tc>
          <w:tcPr>
            <w:tcW w:w="11482" w:type="dxa"/>
          </w:tcPr>
          <w:p w14:paraId="6DEAFD5F" w14:textId="1DCE3777"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respectă intensitatea maximă admisă conform ratelor de cofinanțare prevăzute în schemele de </w:t>
            </w:r>
            <w:r w:rsidR="006D3580" w:rsidRPr="005A1034">
              <w:rPr>
                <w:rFonts w:asciiTheme="minorHAnsi" w:hAnsiTheme="minorHAnsi" w:cstheme="minorHAnsi"/>
                <w:color w:val="002060"/>
                <w:sz w:val="24"/>
                <w:szCs w:val="24"/>
              </w:rPr>
              <w:t>ajutor de stat</w:t>
            </w:r>
            <w:r w:rsidR="008144AD" w:rsidRPr="005A1034">
              <w:rPr>
                <w:rFonts w:asciiTheme="minorHAnsi" w:hAnsiTheme="minorHAnsi" w:cstheme="minorHAnsi"/>
                <w:color w:val="002060"/>
                <w:sz w:val="24"/>
                <w:szCs w:val="24"/>
              </w:rPr>
              <w:t>/</w:t>
            </w:r>
            <w:proofErr w:type="spellStart"/>
            <w:r w:rsidR="008144AD" w:rsidRPr="005A1034">
              <w:rPr>
                <w:rFonts w:asciiTheme="minorHAnsi" w:hAnsiTheme="minorHAnsi" w:cstheme="minorHAnsi"/>
                <w:color w:val="002060"/>
                <w:sz w:val="24"/>
                <w:szCs w:val="24"/>
              </w:rPr>
              <w:t>minimis</w:t>
            </w:r>
            <w:proofErr w:type="spellEnd"/>
            <w:r w:rsidR="006D3580"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aplicabile ghidului solicitantului</w:t>
            </w:r>
            <w:r w:rsidR="00AB7278" w:rsidRPr="005A1034">
              <w:rPr>
                <w:rFonts w:asciiTheme="minorHAnsi" w:hAnsiTheme="minorHAnsi" w:cstheme="minorHAnsi"/>
                <w:color w:val="002060"/>
                <w:sz w:val="24"/>
                <w:szCs w:val="24"/>
              </w:rPr>
              <w:t>?</w:t>
            </w:r>
          </w:p>
        </w:tc>
        <w:tc>
          <w:tcPr>
            <w:tcW w:w="567" w:type="dxa"/>
          </w:tcPr>
          <w:p w14:paraId="6B0715D4"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9DD4AA6"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098573B0"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169CC93C" w14:textId="77777777" w:rsidTr="004D499A">
        <w:trPr>
          <w:trHeight w:val="376"/>
        </w:trPr>
        <w:tc>
          <w:tcPr>
            <w:tcW w:w="567" w:type="dxa"/>
          </w:tcPr>
          <w:p w14:paraId="38D16836" w14:textId="0177954F" w:rsidR="00EA50CD" w:rsidRPr="005A1034" w:rsidRDefault="00E76530"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1</w:t>
            </w:r>
          </w:p>
        </w:tc>
        <w:tc>
          <w:tcPr>
            <w:tcW w:w="11482" w:type="dxa"/>
          </w:tcPr>
          <w:p w14:paraId="5497A693" w14:textId="3CB89D86" w:rsidR="00AB7278" w:rsidRPr="005A1034" w:rsidRDefault="00D21DE2" w:rsidP="004C77B8">
            <w:pPr>
              <w:pStyle w:val="TableParagraph"/>
              <w:spacing w:before="60"/>
              <w:ind w:right="57"/>
              <w:contextualSpacing/>
              <w:jc w:val="both"/>
              <w:rPr>
                <w:rFonts w:asciiTheme="minorHAnsi" w:hAnsiTheme="minorHAnsi" w:cstheme="minorHAnsi"/>
                <w:color w:val="002060"/>
                <w:sz w:val="24"/>
                <w:szCs w:val="24"/>
              </w:rPr>
            </w:pPr>
            <w:bookmarkStart w:id="11" w:name="_Hlk183081822"/>
            <w:r w:rsidRPr="005A1034">
              <w:rPr>
                <w:rFonts w:asciiTheme="minorHAnsi" w:hAnsiTheme="minorHAnsi" w:cstheme="minorHAnsi"/>
                <w:color w:val="002060"/>
                <w:sz w:val="24"/>
                <w:szCs w:val="24"/>
              </w:rPr>
              <w:t xml:space="preserve">Proiectul propus prin cererea de finanțare nu a mai beneficiat de </w:t>
            </w:r>
            <w:proofErr w:type="spellStart"/>
            <w:r w:rsidRPr="005A1034">
              <w:rPr>
                <w:rFonts w:asciiTheme="minorHAnsi" w:hAnsiTheme="minorHAnsi" w:cstheme="minorHAnsi"/>
                <w:color w:val="002060"/>
                <w:sz w:val="24"/>
                <w:szCs w:val="24"/>
              </w:rPr>
              <w:t>finanţare</w:t>
            </w:r>
            <w:proofErr w:type="spellEnd"/>
            <w:r w:rsidRPr="005A1034">
              <w:rPr>
                <w:rFonts w:asciiTheme="minorHAnsi" w:hAnsiTheme="minorHAnsi" w:cstheme="minorHAnsi"/>
                <w:color w:val="002060"/>
                <w:sz w:val="24"/>
                <w:szCs w:val="24"/>
              </w:rPr>
              <w:t xml:space="preserve"> publică în ultimii 5 ani înainte de data depunerii cererii de </w:t>
            </w:r>
            <w:proofErr w:type="spellStart"/>
            <w:r w:rsidRPr="005A1034">
              <w:rPr>
                <w:rFonts w:asciiTheme="minorHAnsi" w:hAnsiTheme="minorHAnsi" w:cstheme="minorHAnsi"/>
                <w:color w:val="002060"/>
                <w:sz w:val="24"/>
                <w:szCs w:val="24"/>
              </w:rPr>
              <w:t>finanţare</w:t>
            </w:r>
            <w:proofErr w:type="spellEnd"/>
            <w:r w:rsidRPr="005A1034">
              <w:rPr>
                <w:rFonts w:asciiTheme="minorHAnsi" w:hAnsiTheme="minorHAnsi" w:cstheme="minorHAnsi"/>
                <w:color w:val="002060"/>
                <w:sz w:val="24"/>
                <w:szCs w:val="24"/>
              </w:rPr>
              <w:t xml:space="preserve">, pentru aceleași activități </w:t>
            </w:r>
            <w:proofErr w:type="spellStart"/>
            <w:r w:rsidRPr="005A1034">
              <w:rPr>
                <w:rFonts w:asciiTheme="minorHAnsi" w:hAnsiTheme="minorHAnsi" w:cstheme="minorHAnsi"/>
                <w:color w:val="002060"/>
                <w:sz w:val="24"/>
                <w:szCs w:val="24"/>
              </w:rPr>
              <w:t>şi</w:t>
            </w:r>
            <w:proofErr w:type="spellEnd"/>
            <w:r w:rsidRPr="005A1034">
              <w:rPr>
                <w:rFonts w:asciiTheme="minorHAnsi" w:hAnsiTheme="minorHAnsi" w:cstheme="minorHAnsi"/>
                <w:color w:val="002060"/>
                <w:sz w:val="24"/>
                <w:szCs w:val="24"/>
              </w:rPr>
              <w:t xml:space="preserve"> nu beneficiază de fonduri publice din alte surse de </w:t>
            </w:r>
            <w:proofErr w:type="spellStart"/>
            <w:r w:rsidRPr="005A1034">
              <w:rPr>
                <w:rFonts w:asciiTheme="minorHAnsi" w:hAnsiTheme="minorHAnsi" w:cstheme="minorHAnsi"/>
                <w:color w:val="002060"/>
                <w:sz w:val="24"/>
                <w:szCs w:val="24"/>
              </w:rPr>
              <w:t>finanţare</w:t>
            </w:r>
            <w:proofErr w:type="spellEnd"/>
            <w:r w:rsidRPr="005A1034">
              <w:rPr>
                <w:rFonts w:asciiTheme="minorHAnsi" w:hAnsiTheme="minorHAnsi" w:cstheme="minorHAnsi"/>
                <w:color w:val="002060"/>
                <w:sz w:val="24"/>
                <w:szCs w:val="24"/>
              </w:rPr>
              <w:t>?</w:t>
            </w:r>
            <w:bookmarkEnd w:id="11"/>
          </w:p>
        </w:tc>
        <w:tc>
          <w:tcPr>
            <w:tcW w:w="567" w:type="dxa"/>
          </w:tcPr>
          <w:p w14:paraId="58DE2FC4"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5EDB4E4A"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1E574FCA"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21F20790" w14:textId="77777777" w:rsidTr="004D499A">
        <w:trPr>
          <w:trHeight w:val="376"/>
        </w:trPr>
        <w:tc>
          <w:tcPr>
            <w:tcW w:w="567" w:type="dxa"/>
          </w:tcPr>
          <w:p w14:paraId="77A6362A" w14:textId="0F5CFD20" w:rsidR="00EA50CD" w:rsidRPr="005A1034" w:rsidRDefault="004F113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sidR="0097437E" w:rsidRPr="005A1034">
              <w:rPr>
                <w:rFonts w:asciiTheme="minorHAnsi" w:hAnsiTheme="minorHAnsi" w:cstheme="minorHAnsi"/>
                <w:color w:val="002060"/>
                <w:sz w:val="24"/>
                <w:szCs w:val="24"/>
              </w:rPr>
              <w:t>2</w:t>
            </w:r>
          </w:p>
        </w:tc>
        <w:tc>
          <w:tcPr>
            <w:tcW w:w="11482" w:type="dxa"/>
          </w:tcPr>
          <w:p w14:paraId="3E78D4DB" w14:textId="5DCBAD97" w:rsidR="00EA50CD" w:rsidRPr="005A1034" w:rsidRDefault="00EA50CD" w:rsidP="00EA50CD">
            <w:pPr>
              <w:pStyle w:val="NoSpacing"/>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Perioada de implementare a activităților proiectului este conform ghidului și nu depășește 31 decembrie 2029?</w:t>
            </w:r>
          </w:p>
        </w:tc>
        <w:tc>
          <w:tcPr>
            <w:tcW w:w="567" w:type="dxa"/>
          </w:tcPr>
          <w:p w14:paraId="3C8AA91B"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E863897"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6E35D324"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6A9F7819" w14:textId="77777777" w:rsidTr="004D499A">
        <w:trPr>
          <w:trHeight w:val="376"/>
        </w:trPr>
        <w:tc>
          <w:tcPr>
            <w:tcW w:w="567" w:type="dxa"/>
          </w:tcPr>
          <w:p w14:paraId="7581823B" w14:textId="2F543DA2" w:rsidR="00EA50CD" w:rsidRPr="005A1034" w:rsidRDefault="00E76530"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3</w:t>
            </w:r>
          </w:p>
        </w:tc>
        <w:tc>
          <w:tcPr>
            <w:tcW w:w="11482" w:type="dxa"/>
          </w:tcPr>
          <w:p w14:paraId="6B0001D8" w14:textId="613FC415" w:rsidR="00EA50CD" w:rsidRPr="005A1034" w:rsidRDefault="00EA50CD" w:rsidP="00EA50CD">
            <w:pPr>
              <w:widowControl/>
              <w:adjustRightInd w:val="0"/>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Cheltuieli</w:t>
            </w:r>
            <w:r w:rsidRPr="006042FE">
              <w:rPr>
                <w:rFonts w:asciiTheme="minorHAnsi" w:hAnsiTheme="minorHAnsi" w:cstheme="minorHAnsi"/>
                <w:color w:val="002060"/>
                <w:sz w:val="24"/>
                <w:szCs w:val="24"/>
              </w:rPr>
              <w:t>:</w:t>
            </w:r>
          </w:p>
          <w:p w14:paraId="55A01DF9" w14:textId="557D14E6" w:rsidR="00A55BC1" w:rsidRDefault="00EA50CD" w:rsidP="00EA50CD">
            <w:pPr>
              <w:pStyle w:val="ListParagraph"/>
              <w:widowControl/>
              <w:numPr>
                <w:ilvl w:val="0"/>
                <w:numId w:val="42"/>
              </w:numPr>
              <w:adjustRightInd w:val="0"/>
              <w:spacing w:before="60"/>
              <w:ind w:right="57"/>
              <w:contextualSpacing/>
              <w:jc w:val="both"/>
              <w:rPr>
                <w:rFonts w:asciiTheme="minorHAnsi" w:hAnsiTheme="minorHAnsi" w:cstheme="minorHAnsi"/>
                <w:i/>
                <w:iCs/>
                <w:color w:val="002060"/>
                <w:sz w:val="24"/>
                <w:szCs w:val="24"/>
              </w:rPr>
            </w:pPr>
            <w:bookmarkStart w:id="12" w:name="_Hlk183706787"/>
            <w:r w:rsidRPr="005A1034">
              <w:rPr>
                <w:rFonts w:asciiTheme="minorHAnsi" w:hAnsiTheme="minorHAnsi" w:cstheme="minorHAnsi"/>
                <w:color w:val="002060"/>
                <w:sz w:val="24"/>
                <w:szCs w:val="24"/>
              </w:rPr>
              <w:t xml:space="preserve">Cheltuielile indirecte </w:t>
            </w:r>
            <w:r w:rsidR="00D521ED">
              <w:rPr>
                <w:rFonts w:asciiTheme="minorHAnsi" w:hAnsiTheme="minorHAnsi" w:cstheme="minorHAnsi"/>
                <w:color w:val="002060"/>
                <w:sz w:val="24"/>
                <w:szCs w:val="24"/>
              </w:rPr>
              <w:t>sunt în cuantum de 7</w:t>
            </w:r>
            <w:r w:rsidRPr="005A1034">
              <w:rPr>
                <w:rFonts w:asciiTheme="minorHAnsi" w:hAnsiTheme="minorHAnsi" w:cstheme="minorHAnsi"/>
                <w:color w:val="002060"/>
                <w:sz w:val="24"/>
                <w:szCs w:val="24"/>
              </w:rPr>
              <w:t>% din valoarea cheltuielilor eligibile</w:t>
            </w:r>
            <w:r w:rsidR="00EE6BA8" w:rsidRPr="005A1034">
              <w:rPr>
                <w:rFonts w:asciiTheme="minorHAnsi" w:hAnsiTheme="minorHAnsi" w:cstheme="minorHAnsi"/>
                <w:color w:val="002060"/>
                <w:sz w:val="24"/>
                <w:szCs w:val="24"/>
              </w:rPr>
              <w:t xml:space="preserve"> </w:t>
            </w:r>
            <w:r w:rsidR="00021C61" w:rsidRPr="005A1034">
              <w:rPr>
                <w:rFonts w:asciiTheme="minorHAnsi" w:hAnsiTheme="minorHAnsi" w:cstheme="minorHAnsi"/>
                <w:color w:val="002060"/>
                <w:sz w:val="24"/>
                <w:szCs w:val="24"/>
              </w:rPr>
              <w:t>directe</w:t>
            </w:r>
            <w:r w:rsidR="00A55BC1">
              <w:rPr>
                <w:rFonts w:asciiTheme="minorHAnsi" w:hAnsiTheme="minorHAnsi" w:cstheme="minorHAnsi"/>
                <w:color w:val="002060"/>
                <w:sz w:val="24"/>
                <w:szCs w:val="24"/>
              </w:rPr>
              <w:t>,</w:t>
            </w:r>
            <w:r w:rsidR="00021C61" w:rsidRPr="005A1034">
              <w:rPr>
                <w:rFonts w:asciiTheme="minorHAnsi" w:hAnsiTheme="minorHAnsi" w:cstheme="minorHAnsi"/>
                <w:color w:val="002060"/>
                <w:sz w:val="24"/>
                <w:szCs w:val="24"/>
              </w:rPr>
              <w:t xml:space="preserve"> </w:t>
            </w:r>
            <w:r w:rsidR="00153092" w:rsidRPr="005A1034">
              <w:rPr>
                <w:rFonts w:asciiTheme="minorHAnsi" w:hAnsiTheme="minorHAnsi" w:cstheme="minorHAnsi"/>
                <w:color w:val="002060"/>
                <w:sz w:val="24"/>
                <w:szCs w:val="24"/>
              </w:rPr>
              <w:t xml:space="preserve">pentru </w:t>
            </w:r>
            <w:r w:rsidR="008144AD" w:rsidRPr="005A1034">
              <w:rPr>
                <w:rFonts w:asciiTheme="minorHAnsi" w:hAnsiTheme="minorHAnsi" w:cstheme="minorHAnsi"/>
                <w:color w:val="002060"/>
                <w:sz w:val="24"/>
                <w:szCs w:val="24"/>
              </w:rPr>
              <w:t xml:space="preserve">entități publice </w:t>
            </w:r>
            <w:r w:rsidR="00EE6BA8" w:rsidRPr="005A1034">
              <w:rPr>
                <w:rFonts w:asciiTheme="minorHAnsi" w:hAnsiTheme="minorHAnsi" w:cstheme="minorHAnsi"/>
                <w:color w:val="002060"/>
                <w:sz w:val="24"/>
                <w:szCs w:val="24"/>
              </w:rPr>
              <w:t>(</w:t>
            </w:r>
            <w:r w:rsidR="00EE6BA8" w:rsidRPr="005A1034">
              <w:rPr>
                <w:rFonts w:asciiTheme="minorHAnsi" w:hAnsiTheme="minorHAnsi" w:cstheme="minorHAnsi"/>
                <w:i/>
                <w:iCs/>
                <w:color w:val="002060"/>
                <w:sz w:val="24"/>
                <w:szCs w:val="24"/>
              </w:rPr>
              <w:t xml:space="preserve">Activitățile de management de proiect, </w:t>
            </w:r>
            <w:r w:rsidR="00EE6BA8" w:rsidRPr="00A55BC1">
              <w:rPr>
                <w:rFonts w:asciiTheme="minorHAnsi" w:hAnsiTheme="minorHAnsi" w:cstheme="minorHAnsi"/>
                <w:i/>
                <w:iCs/>
                <w:color w:val="002060"/>
                <w:sz w:val="24"/>
                <w:szCs w:val="24"/>
              </w:rPr>
              <w:t>cheltuielil</w:t>
            </w:r>
            <w:r w:rsidR="001F5AA8" w:rsidRPr="00A55BC1">
              <w:rPr>
                <w:rFonts w:asciiTheme="minorHAnsi" w:hAnsiTheme="minorHAnsi" w:cstheme="minorHAnsi"/>
                <w:i/>
                <w:iCs/>
                <w:color w:val="002060"/>
                <w:sz w:val="24"/>
                <w:szCs w:val="24"/>
              </w:rPr>
              <w:t xml:space="preserve">e </w:t>
            </w:r>
            <w:r w:rsidR="00EE6BA8" w:rsidRPr="00A55BC1">
              <w:rPr>
                <w:rFonts w:asciiTheme="minorHAnsi" w:hAnsiTheme="minorHAnsi" w:cstheme="minorHAnsi"/>
                <w:i/>
                <w:iCs/>
                <w:color w:val="002060"/>
                <w:sz w:val="24"/>
                <w:szCs w:val="24"/>
              </w:rPr>
              <w:t>generale de administrație pentru proiect,</w:t>
            </w:r>
            <w:r w:rsidR="00EE6BA8" w:rsidRPr="005A1034">
              <w:rPr>
                <w:rFonts w:asciiTheme="minorHAnsi" w:hAnsiTheme="minorHAnsi" w:cstheme="minorHAnsi"/>
                <w:i/>
                <w:iCs/>
                <w:color w:val="002060"/>
                <w:sz w:val="24"/>
                <w:szCs w:val="24"/>
              </w:rPr>
              <w:t xml:space="preserve"> </w:t>
            </w:r>
            <w:r w:rsidR="001F5AA8" w:rsidRPr="005A1034">
              <w:rPr>
                <w:rFonts w:asciiTheme="minorHAnsi" w:hAnsiTheme="minorHAnsi" w:cstheme="minorHAnsi"/>
                <w:i/>
                <w:iCs/>
                <w:color w:val="002060"/>
                <w:sz w:val="24"/>
                <w:szCs w:val="24"/>
              </w:rPr>
              <w:t>activitățile</w:t>
            </w:r>
            <w:r w:rsidR="00EE6BA8" w:rsidRPr="005A1034">
              <w:rPr>
                <w:rFonts w:asciiTheme="minorHAnsi" w:hAnsiTheme="minorHAnsi" w:cstheme="minorHAnsi"/>
                <w:i/>
                <w:iCs/>
                <w:color w:val="002060"/>
                <w:sz w:val="24"/>
                <w:szCs w:val="24"/>
              </w:rPr>
              <w:t xml:space="preserve"> de informare </w:t>
            </w:r>
            <w:proofErr w:type="spellStart"/>
            <w:r w:rsidR="00EE6BA8" w:rsidRPr="005A1034">
              <w:rPr>
                <w:rFonts w:asciiTheme="minorHAnsi" w:hAnsiTheme="minorHAnsi" w:cstheme="minorHAnsi"/>
                <w:i/>
                <w:iCs/>
                <w:color w:val="002060"/>
                <w:sz w:val="24"/>
                <w:szCs w:val="24"/>
              </w:rPr>
              <w:t>şi</w:t>
            </w:r>
            <w:proofErr w:type="spellEnd"/>
            <w:r w:rsidR="00EE6BA8" w:rsidRPr="005A1034">
              <w:rPr>
                <w:rFonts w:asciiTheme="minorHAnsi" w:hAnsiTheme="minorHAnsi" w:cstheme="minorHAnsi"/>
                <w:i/>
                <w:iCs/>
                <w:color w:val="002060"/>
                <w:sz w:val="24"/>
                <w:szCs w:val="24"/>
              </w:rPr>
              <w:t xml:space="preserve"> publicitate, audit de proiect)</w:t>
            </w:r>
            <w:r w:rsidRPr="005A1034">
              <w:rPr>
                <w:rFonts w:asciiTheme="minorHAnsi" w:hAnsiTheme="minorHAnsi" w:cstheme="minorHAnsi"/>
                <w:i/>
                <w:iCs/>
                <w:color w:val="002060"/>
                <w:sz w:val="24"/>
                <w:szCs w:val="24"/>
              </w:rPr>
              <w:t>;</w:t>
            </w:r>
          </w:p>
          <w:p w14:paraId="76066D40" w14:textId="2C05FD8B" w:rsidR="00EA50CD" w:rsidRPr="005A1034" w:rsidRDefault="00DD1F97" w:rsidP="00EA50CD">
            <w:pPr>
              <w:pStyle w:val="ListParagraph"/>
              <w:widowControl/>
              <w:numPr>
                <w:ilvl w:val="0"/>
                <w:numId w:val="42"/>
              </w:numPr>
              <w:adjustRightInd w:val="0"/>
              <w:spacing w:before="60"/>
              <w:ind w:right="57"/>
              <w:contextualSpacing/>
              <w:jc w:val="both"/>
              <w:rPr>
                <w:rFonts w:asciiTheme="minorHAnsi" w:hAnsiTheme="minorHAnsi" w:cstheme="minorHAnsi"/>
                <w:i/>
                <w:iCs/>
                <w:color w:val="002060"/>
                <w:sz w:val="24"/>
                <w:szCs w:val="24"/>
              </w:rPr>
            </w:pPr>
            <w:r>
              <w:rPr>
                <w:rFonts w:asciiTheme="minorHAnsi" w:hAnsiTheme="minorHAnsi" w:cstheme="minorHAnsi"/>
                <w:color w:val="002060"/>
                <w:sz w:val="24"/>
                <w:szCs w:val="24"/>
              </w:rPr>
              <w:t>P</w:t>
            </w:r>
            <w:r w:rsidR="00153092" w:rsidRPr="00DD1F97">
              <w:rPr>
                <w:rFonts w:asciiTheme="minorHAnsi" w:hAnsiTheme="minorHAnsi" w:cstheme="minorHAnsi"/>
                <w:color w:val="002060"/>
                <w:sz w:val="24"/>
                <w:szCs w:val="24"/>
              </w:rPr>
              <w:t xml:space="preserve">entru </w:t>
            </w:r>
            <w:r w:rsidR="000F3A7A" w:rsidRPr="00DD1F97">
              <w:rPr>
                <w:rFonts w:asciiTheme="minorHAnsi" w:hAnsiTheme="minorHAnsi" w:cstheme="minorHAnsi"/>
                <w:color w:val="002060"/>
                <w:sz w:val="24"/>
                <w:szCs w:val="24"/>
              </w:rPr>
              <w:t>entități</w:t>
            </w:r>
            <w:r w:rsidR="00153092" w:rsidRPr="00DD1F97">
              <w:rPr>
                <w:rFonts w:asciiTheme="minorHAnsi" w:hAnsiTheme="minorHAnsi" w:cstheme="minorHAnsi"/>
                <w:color w:val="002060"/>
                <w:sz w:val="24"/>
                <w:szCs w:val="24"/>
              </w:rPr>
              <w:t xml:space="preserve"> private</w:t>
            </w:r>
            <w:r w:rsidR="00C865A8" w:rsidRPr="00DD1F97">
              <w:rPr>
                <w:rFonts w:asciiTheme="minorHAnsi" w:hAnsiTheme="minorHAnsi" w:cstheme="minorHAnsi"/>
                <w:color w:val="002060"/>
                <w:sz w:val="24"/>
                <w:szCs w:val="24"/>
              </w:rPr>
              <w:t>, cheltuielile indirect</w:t>
            </w:r>
            <w:r w:rsidR="00E76530" w:rsidRPr="00DD1F97">
              <w:rPr>
                <w:rFonts w:asciiTheme="minorHAnsi" w:hAnsiTheme="minorHAnsi" w:cstheme="minorHAnsi"/>
                <w:color w:val="002060"/>
                <w:sz w:val="24"/>
                <w:szCs w:val="24"/>
              </w:rPr>
              <w:t>e</w:t>
            </w:r>
            <w:r w:rsidR="00C865A8" w:rsidRPr="00DD1F97">
              <w:rPr>
                <w:rFonts w:asciiTheme="minorHAnsi" w:hAnsiTheme="minorHAnsi" w:cstheme="minorHAnsi"/>
                <w:color w:val="002060"/>
                <w:sz w:val="24"/>
                <w:szCs w:val="24"/>
              </w:rPr>
              <w:t xml:space="preserve"> </w:t>
            </w:r>
            <w:r w:rsidR="00A55BC1" w:rsidRPr="00DD1F97">
              <w:rPr>
                <w:rFonts w:asciiTheme="minorHAnsi" w:hAnsiTheme="minorHAnsi" w:cstheme="minorHAnsi"/>
                <w:color w:val="002060"/>
                <w:sz w:val="24"/>
                <w:szCs w:val="24"/>
              </w:rPr>
              <w:t xml:space="preserve">(activitățile de management de proiect, activitățile de informare </w:t>
            </w:r>
            <w:proofErr w:type="spellStart"/>
            <w:r w:rsidR="00A55BC1" w:rsidRPr="00DD1F97">
              <w:rPr>
                <w:rFonts w:asciiTheme="minorHAnsi" w:hAnsiTheme="minorHAnsi" w:cstheme="minorHAnsi"/>
                <w:color w:val="002060"/>
                <w:sz w:val="24"/>
                <w:szCs w:val="24"/>
              </w:rPr>
              <w:t>şi</w:t>
            </w:r>
            <w:proofErr w:type="spellEnd"/>
            <w:r w:rsidR="00A55BC1" w:rsidRPr="00DD1F97">
              <w:rPr>
                <w:rFonts w:asciiTheme="minorHAnsi" w:hAnsiTheme="minorHAnsi" w:cstheme="minorHAnsi"/>
                <w:color w:val="002060"/>
                <w:sz w:val="24"/>
                <w:szCs w:val="24"/>
              </w:rPr>
              <w:t xml:space="preserve"> publicitate, audit de proiect) </w:t>
            </w:r>
            <w:r w:rsidR="00C865A8" w:rsidRPr="00DD1F97">
              <w:rPr>
                <w:rFonts w:asciiTheme="minorHAnsi" w:hAnsiTheme="minorHAnsi" w:cstheme="minorHAnsi"/>
                <w:color w:val="002060"/>
                <w:sz w:val="24"/>
                <w:szCs w:val="24"/>
              </w:rPr>
              <w:t xml:space="preserve">sunt asigurate prin </w:t>
            </w:r>
            <w:r w:rsidR="008144AD" w:rsidRPr="00DD1F97">
              <w:rPr>
                <w:rFonts w:asciiTheme="minorHAnsi" w:hAnsiTheme="minorHAnsi" w:cstheme="minorHAnsi"/>
                <w:color w:val="002060"/>
                <w:sz w:val="24"/>
                <w:szCs w:val="24"/>
              </w:rPr>
              <w:t>aplic</w:t>
            </w:r>
            <w:r w:rsidR="00C865A8" w:rsidRPr="00DD1F97">
              <w:rPr>
                <w:rFonts w:asciiTheme="minorHAnsi" w:hAnsiTheme="minorHAnsi" w:cstheme="minorHAnsi"/>
                <w:color w:val="002060"/>
                <w:sz w:val="24"/>
                <w:szCs w:val="24"/>
              </w:rPr>
              <w:t>area prevederilor schemei de</w:t>
            </w:r>
            <w:r w:rsidR="008144AD" w:rsidRPr="00DD1F97">
              <w:rPr>
                <w:rFonts w:asciiTheme="minorHAnsi" w:hAnsiTheme="minorHAnsi" w:cstheme="minorHAnsi"/>
                <w:color w:val="002060"/>
                <w:sz w:val="24"/>
                <w:szCs w:val="24"/>
              </w:rPr>
              <w:t xml:space="preserve"> ajutor de </w:t>
            </w:r>
            <w:proofErr w:type="spellStart"/>
            <w:r w:rsidR="008144AD" w:rsidRPr="00DD1F97">
              <w:rPr>
                <w:rFonts w:asciiTheme="minorHAnsi" w:hAnsiTheme="minorHAnsi" w:cstheme="minorHAnsi"/>
                <w:color w:val="002060"/>
                <w:sz w:val="24"/>
                <w:szCs w:val="24"/>
              </w:rPr>
              <w:t>minimis</w:t>
            </w:r>
            <w:proofErr w:type="spellEnd"/>
            <w:r w:rsidR="00C865A8" w:rsidRPr="00DD1F97">
              <w:rPr>
                <w:rFonts w:asciiTheme="minorHAnsi" w:hAnsiTheme="minorHAnsi" w:cstheme="minorHAnsi"/>
                <w:color w:val="002060"/>
                <w:sz w:val="24"/>
                <w:szCs w:val="24"/>
              </w:rPr>
              <w:t>,</w:t>
            </w:r>
            <w:r w:rsidR="008144AD" w:rsidRPr="00DD1F97">
              <w:rPr>
                <w:rFonts w:asciiTheme="minorHAnsi" w:hAnsiTheme="minorHAnsi" w:cstheme="minorHAnsi"/>
                <w:color w:val="002060"/>
                <w:sz w:val="24"/>
                <w:szCs w:val="24"/>
              </w:rPr>
              <w:t xml:space="preserve"> în cuantum de până la maximum </w:t>
            </w:r>
            <w:r w:rsidR="00C865A8" w:rsidRPr="00DD1F97">
              <w:rPr>
                <w:rFonts w:asciiTheme="minorHAnsi" w:hAnsiTheme="minorHAnsi" w:cstheme="minorHAnsi"/>
                <w:color w:val="002060"/>
                <w:sz w:val="24"/>
                <w:szCs w:val="24"/>
              </w:rPr>
              <w:t>300.000 euro</w:t>
            </w:r>
            <w:r w:rsidR="000F3A7A" w:rsidRPr="00DD1F97">
              <w:rPr>
                <w:rFonts w:asciiTheme="minorHAnsi" w:hAnsiTheme="minorHAnsi" w:cstheme="minorHAnsi"/>
                <w:color w:val="002060"/>
                <w:sz w:val="24"/>
                <w:szCs w:val="24"/>
              </w:rPr>
              <w:t>.</w:t>
            </w:r>
            <w:r w:rsidR="00C865A8" w:rsidRPr="005A1034">
              <w:rPr>
                <w:rFonts w:asciiTheme="minorHAnsi" w:hAnsiTheme="minorHAnsi" w:cstheme="minorHAnsi"/>
                <w:i/>
                <w:iCs/>
                <w:color w:val="002060"/>
                <w:sz w:val="24"/>
                <w:szCs w:val="24"/>
              </w:rPr>
              <w:t xml:space="preserve"> </w:t>
            </w:r>
          </w:p>
          <w:p w14:paraId="1A0DDEBB" w14:textId="1B170661" w:rsidR="004F113A" w:rsidRPr="005A1034" w:rsidRDefault="004F113A" w:rsidP="00EA50CD">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Cheltuielile aferente </w:t>
            </w:r>
            <w:r w:rsidR="00800FF3">
              <w:rPr>
                <w:rFonts w:asciiTheme="minorHAnsi" w:hAnsiTheme="minorHAnsi" w:cstheme="minorHAnsi"/>
                <w:color w:val="002060"/>
                <w:sz w:val="24"/>
                <w:szCs w:val="24"/>
              </w:rPr>
              <w:t xml:space="preserve">intervențiilor din </w:t>
            </w:r>
            <w:r w:rsidR="005E20AA">
              <w:rPr>
                <w:rFonts w:asciiTheme="minorHAnsi" w:hAnsiTheme="minorHAnsi" w:cstheme="minorHAnsi"/>
                <w:color w:val="002060"/>
                <w:sz w:val="24"/>
                <w:szCs w:val="24"/>
              </w:rPr>
              <w:t>proiect (complementar</w:t>
            </w:r>
            <w:r w:rsidR="005E20AA"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intervențiilor de tip FSE+</w:t>
            </w:r>
            <w:r w:rsidR="005E20AA">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nu vor depăși 15% din valoarea eligibilă a proiectului</w:t>
            </w:r>
          </w:p>
          <w:p w14:paraId="008331EC" w14:textId="5F826926" w:rsidR="00A25A70" w:rsidRPr="005A1034" w:rsidRDefault="00A25A70" w:rsidP="00EA50CD">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 xml:space="preserve">Cheltuielile aferente lucrărilor de </w:t>
            </w:r>
            <w:r w:rsidR="00D521ED">
              <w:rPr>
                <w:rFonts w:asciiTheme="minorHAnsi" w:hAnsiTheme="minorHAnsi" w:cstheme="minorHAnsi"/>
                <w:color w:val="002060"/>
                <w:sz w:val="24"/>
                <w:szCs w:val="24"/>
              </w:rPr>
              <w:t>construcție/</w:t>
            </w:r>
            <w:r w:rsidRPr="005A1034">
              <w:rPr>
                <w:rFonts w:asciiTheme="minorHAnsi" w:hAnsiTheme="minorHAnsi" w:cstheme="minorHAnsi"/>
                <w:color w:val="002060"/>
                <w:sz w:val="24"/>
                <w:szCs w:val="24"/>
              </w:rPr>
              <w:t>modernizare/</w:t>
            </w:r>
            <w:r w:rsidR="00D521ED">
              <w:rPr>
                <w:rFonts w:asciiTheme="minorHAnsi" w:hAnsiTheme="minorHAnsi" w:cstheme="minorHAnsi"/>
                <w:color w:val="002060"/>
                <w:sz w:val="24"/>
                <w:szCs w:val="24"/>
              </w:rPr>
              <w:t>reabilitare/</w:t>
            </w:r>
            <w:r w:rsidRPr="005A1034">
              <w:rPr>
                <w:rFonts w:asciiTheme="minorHAnsi" w:hAnsiTheme="minorHAnsi" w:cstheme="minorHAnsi"/>
                <w:color w:val="002060"/>
                <w:sz w:val="24"/>
                <w:szCs w:val="24"/>
              </w:rPr>
              <w:t>extindere destinate găzduirii echipamentelor achiziționate în cadrul proiectului nu vor depăși 20% din valoarea eligibilă a proiectului</w:t>
            </w:r>
          </w:p>
          <w:p w14:paraId="6F9A2702" w14:textId="637EFE8B" w:rsidR="00EA50CD" w:rsidRPr="005A1034" w:rsidRDefault="00EA50CD" w:rsidP="00EA50CD">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bookmarkStart w:id="13" w:name="_Hlk157179537"/>
            <w:r w:rsidRPr="005A1034">
              <w:rPr>
                <w:rFonts w:asciiTheme="minorHAnsi" w:hAnsiTheme="minorHAnsi" w:cstheme="minorHAnsi"/>
                <w:color w:val="002060"/>
                <w:sz w:val="24"/>
                <w:szCs w:val="24"/>
              </w:rPr>
              <w:t xml:space="preserve">Activitățile de bază prevăzute în prezentul Ghid - secțiunea </w:t>
            </w:r>
            <w:r w:rsidR="0046030F">
              <w:rPr>
                <w:rFonts w:asciiTheme="minorHAnsi" w:hAnsiTheme="minorHAnsi" w:cstheme="minorHAnsi"/>
                <w:color w:val="002060"/>
                <w:sz w:val="24"/>
                <w:szCs w:val="24"/>
              </w:rPr>
              <w:t xml:space="preserve">5.2.3 </w:t>
            </w:r>
            <w:r w:rsidRPr="005A1034">
              <w:rPr>
                <w:rFonts w:asciiTheme="minorHAnsi" w:hAnsiTheme="minorHAnsi" w:cstheme="minorHAnsi"/>
                <w:color w:val="002060"/>
                <w:sz w:val="24"/>
                <w:szCs w:val="24"/>
              </w:rPr>
              <w:t xml:space="preserve">sunt în cuantum de minim 50% din bugetul eligibil al proiectului </w:t>
            </w:r>
          </w:p>
          <w:bookmarkEnd w:id="12"/>
          <w:bookmarkEnd w:id="13"/>
          <w:p w14:paraId="046E1430" w14:textId="59662170" w:rsidR="00EA50CD" w:rsidRPr="005A1034" w:rsidRDefault="00EA50CD" w:rsidP="00CA7A18">
            <w:pPr>
              <w:pStyle w:val="ListParagraph"/>
              <w:widowControl/>
              <w:autoSpaceDE/>
              <w:autoSpaceDN/>
              <w:spacing w:before="60"/>
              <w:ind w:left="912"/>
              <w:contextualSpacing/>
              <w:jc w:val="both"/>
              <w:rPr>
                <w:rFonts w:asciiTheme="minorHAnsi" w:hAnsiTheme="minorHAnsi" w:cstheme="minorHAnsi"/>
                <w:color w:val="002060"/>
                <w:sz w:val="24"/>
                <w:szCs w:val="24"/>
              </w:rPr>
            </w:pPr>
          </w:p>
        </w:tc>
        <w:tc>
          <w:tcPr>
            <w:tcW w:w="567" w:type="dxa"/>
          </w:tcPr>
          <w:p w14:paraId="0E092791"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03FAD03"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75DCFC91" w14:textId="0AC856EA"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597AD1C9" w14:textId="77777777" w:rsidTr="004D499A">
        <w:trPr>
          <w:trHeight w:val="376"/>
        </w:trPr>
        <w:tc>
          <w:tcPr>
            <w:tcW w:w="567" w:type="dxa"/>
          </w:tcPr>
          <w:p w14:paraId="2D76CF10" w14:textId="04BA6439"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4</w:t>
            </w:r>
          </w:p>
        </w:tc>
        <w:tc>
          <w:tcPr>
            <w:tcW w:w="11482" w:type="dxa"/>
          </w:tcPr>
          <w:p w14:paraId="41F253C8" w14:textId="3B37E01E" w:rsidR="00EA50CD" w:rsidRPr="005A1034" w:rsidRDefault="00EA50CD" w:rsidP="00EA50CD">
            <w:pPr>
              <w:widowControl/>
              <w:adjustRightInd w:val="0"/>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67" w:type="dxa"/>
          </w:tcPr>
          <w:p w14:paraId="0884F7A0"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01C720A"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0E4FDD53"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5A595552" w14:textId="77777777" w:rsidTr="004D499A">
        <w:trPr>
          <w:trHeight w:val="376"/>
        </w:trPr>
        <w:tc>
          <w:tcPr>
            <w:tcW w:w="567" w:type="dxa"/>
          </w:tcPr>
          <w:p w14:paraId="26B4A844" w14:textId="7DA38405"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5</w:t>
            </w:r>
          </w:p>
        </w:tc>
        <w:tc>
          <w:tcPr>
            <w:tcW w:w="11482" w:type="dxa"/>
          </w:tcPr>
          <w:p w14:paraId="7BA7FB03" w14:textId="66FF588D" w:rsidR="00EA50CD" w:rsidRPr="005A1034" w:rsidRDefault="00EA50CD" w:rsidP="00EA50CD">
            <w:pPr>
              <w:pStyle w:val="NoSpacing"/>
              <w:spacing w:before="60"/>
              <w:ind w:left="192" w:right="57"/>
              <w:contextualSpacing/>
              <w:jc w:val="both"/>
              <w:rPr>
                <w:rFonts w:asciiTheme="minorHAnsi" w:hAnsiTheme="minorHAnsi" w:cstheme="minorHAnsi"/>
                <w:color w:val="002060"/>
                <w:sz w:val="24"/>
                <w:szCs w:val="24"/>
              </w:rPr>
            </w:pPr>
            <w:bookmarkStart w:id="14" w:name="_Hlk183705575"/>
            <w:r w:rsidRPr="005A1034">
              <w:rPr>
                <w:rFonts w:asciiTheme="minorHAnsi" w:hAnsiTheme="minorHAnsi" w:cstheme="minorHAnsi"/>
                <w:color w:val="002060"/>
                <w:sz w:val="24"/>
                <w:szCs w:val="24"/>
              </w:rPr>
              <w:t>Proiectul respectă principiul de „a nu prejudicia în mod semnificativ” (DNSH) și asigură</w:t>
            </w:r>
            <w:r w:rsidR="0097437E" w:rsidRPr="005A1034">
              <w:rPr>
                <w:rFonts w:asciiTheme="minorHAnsi" w:hAnsiTheme="minorHAnsi" w:cstheme="minorHAnsi"/>
                <w:color w:val="002060"/>
                <w:sz w:val="24"/>
                <w:szCs w:val="24"/>
              </w:rPr>
              <w:t xml:space="preserve">, dacă este cazul, </w:t>
            </w:r>
            <w:r w:rsidRPr="005A1034">
              <w:rPr>
                <w:rFonts w:asciiTheme="minorHAnsi" w:hAnsiTheme="minorHAnsi" w:cstheme="minorHAnsi"/>
                <w:color w:val="002060"/>
                <w:sz w:val="24"/>
                <w:szCs w:val="24"/>
              </w:rPr>
              <w:t>imunizarea la schimbările climatice a investițiilor în infrastructură care au o durată de viață preconizată de cel puțin cinci ani.</w:t>
            </w:r>
            <w:bookmarkEnd w:id="14"/>
          </w:p>
        </w:tc>
        <w:tc>
          <w:tcPr>
            <w:tcW w:w="567" w:type="dxa"/>
          </w:tcPr>
          <w:p w14:paraId="765598C6"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CD2D958"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4FE8D0B8"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63B79917" w14:textId="77777777" w:rsidTr="004D499A">
        <w:trPr>
          <w:trHeight w:val="376"/>
        </w:trPr>
        <w:tc>
          <w:tcPr>
            <w:tcW w:w="567" w:type="dxa"/>
          </w:tcPr>
          <w:p w14:paraId="24A2E8A3" w14:textId="050C9F31"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6</w:t>
            </w:r>
          </w:p>
        </w:tc>
        <w:tc>
          <w:tcPr>
            <w:tcW w:w="11482" w:type="dxa"/>
          </w:tcPr>
          <w:p w14:paraId="6B9AED30" w14:textId="29FA32DA" w:rsidR="00EA50CD" w:rsidRPr="005A1034" w:rsidRDefault="00EA50CD" w:rsidP="00EA50CD">
            <w:pPr>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Prin proiect nu se efectuează o relocare în conformitate cu prevederile art. 66 din Regulamentul (UE) 2021/1060,  nu se efectuează transferul unei activități identice sau similare sau al unei părți a acesteia în sensul art. 2 punctul 61 a) din Regulamentul (UE) nr. 651/2014.</w:t>
            </w:r>
          </w:p>
          <w:p w14:paraId="18C389A9" w14:textId="5793209C" w:rsidR="00EA50CD" w:rsidRPr="005A1034" w:rsidRDefault="00EA50CD" w:rsidP="00EA50CD">
            <w:pPr>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Beneficiarul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w:t>
            </w:r>
          </w:p>
        </w:tc>
        <w:tc>
          <w:tcPr>
            <w:tcW w:w="567" w:type="dxa"/>
          </w:tcPr>
          <w:p w14:paraId="2084E712"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5A16CBD"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3CD56846"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rsidDel="00C77275" w14:paraId="7EDFA8B7" w14:textId="77777777" w:rsidTr="004D499A">
        <w:trPr>
          <w:trHeight w:val="376"/>
        </w:trPr>
        <w:tc>
          <w:tcPr>
            <w:tcW w:w="567" w:type="dxa"/>
          </w:tcPr>
          <w:p w14:paraId="300F12CE" w14:textId="5043D984" w:rsidR="00EA50CD" w:rsidRPr="005A1034" w:rsidDel="00C77275"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7</w:t>
            </w:r>
          </w:p>
        </w:tc>
        <w:tc>
          <w:tcPr>
            <w:tcW w:w="11482" w:type="dxa"/>
          </w:tcPr>
          <w:p w14:paraId="7E123EB4" w14:textId="77777777" w:rsidR="00EA50CD" w:rsidRPr="005A1034" w:rsidRDefault="00EA50CD" w:rsidP="00EA50CD">
            <w:pPr>
              <w:pStyle w:val="Header"/>
              <w:tabs>
                <w:tab w:val="center" w:pos="639"/>
              </w:tabs>
              <w:spacing w:before="60"/>
              <w:ind w:left="192"/>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Cererea de finanțare respectă formatul solicitat și conține toate anexele și documentele solicitate.</w:t>
            </w:r>
          </w:p>
          <w:p w14:paraId="1CFC8A16" w14:textId="61A0DA77" w:rsidR="00EA50CD" w:rsidRPr="005A1034" w:rsidRDefault="00EA50CD" w:rsidP="00EA50CD">
            <w:pPr>
              <w:pStyle w:val="Header"/>
              <w:numPr>
                <w:ilvl w:val="0"/>
                <w:numId w:val="45"/>
              </w:numPr>
              <w:tabs>
                <w:tab w:val="center" w:pos="510"/>
              </w:tabs>
              <w:spacing w:before="60"/>
              <w:contextualSpacing/>
              <w:jc w:val="both"/>
              <w:rPr>
                <w:rFonts w:asciiTheme="minorHAnsi" w:hAnsiTheme="minorHAnsi" w:cstheme="minorHAnsi"/>
                <w:bCs/>
                <w:color w:val="002060"/>
                <w:sz w:val="24"/>
                <w:szCs w:val="24"/>
              </w:rPr>
            </w:pPr>
            <w:r w:rsidRPr="005A1034">
              <w:rPr>
                <w:rFonts w:asciiTheme="minorHAnsi" w:hAnsiTheme="minorHAnsi" w:cstheme="minorHAnsi"/>
                <w:bCs/>
                <w:color w:val="002060"/>
                <w:sz w:val="24"/>
                <w:szCs w:val="24"/>
              </w:rPr>
              <w:t>Toate secțiunile</w:t>
            </w:r>
            <w:r w:rsidR="003D0934">
              <w:rPr>
                <w:rFonts w:asciiTheme="minorHAnsi" w:hAnsiTheme="minorHAnsi" w:cstheme="minorHAnsi"/>
                <w:bCs/>
                <w:color w:val="002060"/>
                <w:sz w:val="24"/>
                <w:szCs w:val="24"/>
              </w:rPr>
              <w:t xml:space="preserve"> relevante</w:t>
            </w:r>
            <w:r w:rsidRPr="005A1034">
              <w:rPr>
                <w:rFonts w:asciiTheme="minorHAnsi" w:hAnsiTheme="minorHAnsi" w:cstheme="minorHAnsi"/>
                <w:bCs/>
                <w:color w:val="002060"/>
                <w:sz w:val="24"/>
                <w:szCs w:val="24"/>
              </w:rPr>
              <w:t xml:space="preserve"> din cererea de finanțare sunt completate cu informațiile solicitate pentru specificul apelului de proiecte, informațiile sunt corelate cu documentele anexate la cererea de finanțare?*</w:t>
            </w:r>
          </w:p>
          <w:p w14:paraId="1F4A29DD" w14:textId="1B15C978" w:rsidR="00EA50CD" w:rsidRPr="005A1034" w:rsidRDefault="00EA50CD" w:rsidP="00EA50CD">
            <w:pPr>
              <w:pStyle w:val="ListParagraph"/>
              <w:numPr>
                <w:ilvl w:val="0"/>
                <w:numId w:val="45"/>
              </w:numPr>
              <w:spacing w:before="60"/>
              <w:contextualSpacing/>
              <w:jc w:val="both"/>
              <w:rPr>
                <w:rFonts w:asciiTheme="minorHAnsi" w:hAnsiTheme="minorHAnsi" w:cstheme="minorHAnsi"/>
                <w:bCs/>
                <w:color w:val="002060"/>
                <w:sz w:val="24"/>
                <w:szCs w:val="24"/>
              </w:rPr>
            </w:pPr>
            <w:r w:rsidRPr="005A1034">
              <w:rPr>
                <w:rFonts w:asciiTheme="minorHAnsi" w:hAnsiTheme="minorHAnsi" w:cstheme="minorHAnsi"/>
                <w:bCs/>
                <w:color w:val="002060"/>
                <w:sz w:val="24"/>
                <w:szCs w:val="24"/>
              </w:rPr>
              <w:t>Cererea de finanțare a fost redactată în limba romană, textul nu a fost scris fără spații.</w:t>
            </w:r>
            <w:r w:rsidRPr="005A1034">
              <w:rPr>
                <w:rFonts w:asciiTheme="minorHAnsi" w:hAnsiTheme="minorHAnsi" w:cstheme="minorHAnsi"/>
                <w:sz w:val="24"/>
                <w:szCs w:val="24"/>
              </w:rPr>
              <w:t xml:space="preserve"> </w:t>
            </w:r>
            <w:r w:rsidRPr="005A1034">
              <w:rPr>
                <w:rFonts w:asciiTheme="minorHAnsi" w:hAnsiTheme="minorHAnsi" w:cstheme="minorHAnsi"/>
                <w:bCs/>
                <w:color w:val="002060"/>
                <w:sz w:val="24"/>
                <w:szCs w:val="24"/>
              </w:rPr>
              <w:t xml:space="preserve">Pentru documentele redactate în altă limbă, au fost trimise traduceri autorizate ale acestora.  </w:t>
            </w:r>
          </w:p>
          <w:p w14:paraId="6C4E1FB5" w14:textId="3254C700" w:rsidR="00EA50CD" w:rsidRPr="005A1034" w:rsidRDefault="00EA50CD" w:rsidP="00EA50CD">
            <w:pPr>
              <w:pStyle w:val="ListParagraph"/>
              <w:numPr>
                <w:ilvl w:val="0"/>
                <w:numId w:val="45"/>
              </w:numPr>
              <w:rPr>
                <w:rFonts w:asciiTheme="minorHAnsi" w:hAnsiTheme="minorHAnsi" w:cstheme="minorHAnsi"/>
                <w:bCs/>
                <w:color w:val="002060"/>
                <w:sz w:val="24"/>
                <w:szCs w:val="24"/>
              </w:rPr>
            </w:pPr>
            <w:r w:rsidRPr="005A1034">
              <w:rPr>
                <w:rFonts w:asciiTheme="minorHAnsi" w:hAnsiTheme="minorHAnsi" w:cstheme="minorHAnsi"/>
                <w:bCs/>
                <w:color w:val="002060"/>
                <w:sz w:val="24"/>
                <w:szCs w:val="24"/>
              </w:rPr>
              <w:t xml:space="preserve">Cererea de finanțare respectă formatul solicitat și conține </w:t>
            </w:r>
            <w:r w:rsidRPr="005A1034">
              <w:rPr>
                <w:rFonts w:asciiTheme="minorHAnsi" w:hAnsiTheme="minorHAnsi" w:cstheme="minorHAnsi"/>
                <w:b/>
                <w:color w:val="002060"/>
                <w:sz w:val="24"/>
                <w:szCs w:val="24"/>
              </w:rPr>
              <w:t xml:space="preserve"> toate anexele si documentele</w:t>
            </w:r>
            <w:r w:rsidRPr="005A1034">
              <w:rPr>
                <w:rFonts w:asciiTheme="minorHAnsi" w:hAnsiTheme="minorHAnsi" w:cstheme="minorHAnsi"/>
                <w:bCs/>
                <w:color w:val="002060"/>
                <w:sz w:val="24"/>
                <w:szCs w:val="24"/>
              </w:rPr>
              <w:t xml:space="preserve"> solicitate prin ghidul solicitantului (conform secțiunii 7.4 și 7.6, Anexe și documente obligatorii la depunerea cererii) și au fost completate inclusiv secțiunile „Atribute proiect”, „Buget - Domeniu de intervenție”, „Buget - Formă de sprijin”, „Buget - Mecanisme de aplicare teritorială”, „Buget - Temă secundară FSE” si „Buget - Dimensiune egalitate de gen”  din cererea de finanțare, conform Instrucțiunilor de completare.</w:t>
            </w:r>
          </w:p>
          <w:p w14:paraId="04E8BC01" w14:textId="7B23AD7E" w:rsidR="00EA50CD" w:rsidRPr="005A1034" w:rsidRDefault="00EA50CD" w:rsidP="00EA50CD">
            <w:pPr>
              <w:pStyle w:val="ListParagraph"/>
              <w:spacing w:before="60"/>
              <w:ind w:left="552"/>
              <w:contextualSpacing/>
              <w:jc w:val="both"/>
              <w:rPr>
                <w:rFonts w:asciiTheme="minorHAnsi" w:hAnsiTheme="minorHAnsi" w:cstheme="minorHAnsi"/>
                <w:b/>
                <w:color w:val="002060"/>
                <w:sz w:val="24"/>
                <w:szCs w:val="24"/>
              </w:rPr>
            </w:pPr>
          </w:p>
          <w:p w14:paraId="4D512634" w14:textId="299A634E" w:rsidR="00EA50CD" w:rsidRPr="005A1034" w:rsidDel="00C77275" w:rsidRDefault="00EA50CD" w:rsidP="00EA50CD">
            <w:pPr>
              <w:pStyle w:val="ListParagraph"/>
              <w:numPr>
                <w:ilvl w:val="0"/>
                <w:numId w:val="45"/>
              </w:numPr>
              <w:spacing w:before="60"/>
              <w:contextualSpacing/>
              <w:jc w:val="both"/>
              <w:rPr>
                <w:rFonts w:asciiTheme="minorHAnsi" w:hAnsiTheme="minorHAnsi" w:cstheme="minorHAnsi"/>
                <w:b/>
                <w:color w:val="002060"/>
                <w:sz w:val="24"/>
                <w:szCs w:val="24"/>
              </w:rPr>
            </w:pPr>
            <w:r w:rsidRPr="005A1034">
              <w:rPr>
                <w:rFonts w:asciiTheme="minorHAnsi" w:hAnsiTheme="minorHAnsi" w:cstheme="minorHAnsi"/>
                <w:bCs/>
                <w:color w:val="002060"/>
                <w:sz w:val="24"/>
                <w:szCs w:val="24"/>
              </w:rPr>
              <w:t>Documentele sunt în termen de valabilitate?</w:t>
            </w:r>
          </w:p>
        </w:tc>
        <w:tc>
          <w:tcPr>
            <w:tcW w:w="567" w:type="dxa"/>
          </w:tcPr>
          <w:p w14:paraId="3D3369AA" w14:textId="77777777" w:rsidR="00EA50CD" w:rsidRPr="005A1034" w:rsidDel="00C77275"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8697140" w14:textId="77777777" w:rsidR="00EA50CD" w:rsidRPr="005A1034" w:rsidDel="00C77275"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002AA3EF" w14:textId="77777777" w:rsidR="00EA50CD" w:rsidRPr="005A1034" w:rsidDel="00C77275"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32E2DED1" w14:textId="77777777" w:rsidTr="004D499A">
        <w:trPr>
          <w:trHeight w:val="376"/>
        </w:trPr>
        <w:tc>
          <w:tcPr>
            <w:tcW w:w="567" w:type="dxa"/>
          </w:tcPr>
          <w:p w14:paraId="04C1EEC2" w14:textId="55FC7811"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8</w:t>
            </w:r>
          </w:p>
        </w:tc>
        <w:tc>
          <w:tcPr>
            <w:tcW w:w="11482" w:type="dxa"/>
            <w:shd w:val="clear" w:color="auto" w:fill="auto"/>
          </w:tcPr>
          <w:p w14:paraId="03C36BA6" w14:textId="43C542BB" w:rsidR="00EA50CD" w:rsidRPr="005A1034" w:rsidRDefault="00EA50CD" w:rsidP="00EA50CD">
            <w:pPr>
              <w:spacing w:before="60"/>
              <w:ind w:left="192"/>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 xml:space="preserve">Certificatele de atestare fiscală, referitor la obligațiile de plată la bugetul local și la bugetul de stat </w:t>
            </w:r>
          </w:p>
          <w:p w14:paraId="7B056597" w14:textId="77777777" w:rsidR="00EA50CD" w:rsidRPr="005A1034" w:rsidRDefault="00EA50CD" w:rsidP="00EA50CD">
            <w:pPr>
              <w:pStyle w:val="ListParagraph"/>
              <w:widowControl/>
              <w:numPr>
                <w:ilvl w:val="0"/>
                <w:numId w:val="43"/>
              </w:numPr>
              <w:autoSpaceDE/>
              <w:autoSpaceDN/>
              <w:spacing w:before="6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EF13E94" w14:textId="19174B18" w:rsidR="00EA50CD" w:rsidRPr="005A1034" w:rsidRDefault="00EA50CD" w:rsidP="00EA50CD">
            <w:pPr>
              <w:pStyle w:val="ListParagraph"/>
              <w:numPr>
                <w:ilvl w:val="0"/>
                <w:numId w:val="43"/>
              </w:numPr>
              <w:spacing w:before="60"/>
              <w:contextualSpacing/>
              <w:jc w:val="both"/>
              <w:rPr>
                <w:rFonts w:asciiTheme="minorHAnsi" w:hAnsiTheme="minorHAnsi" w:cstheme="minorHAnsi"/>
                <w:b/>
                <w:color w:val="002060"/>
                <w:sz w:val="24"/>
                <w:szCs w:val="24"/>
              </w:rPr>
            </w:pPr>
            <w:r w:rsidRPr="005A1034">
              <w:rPr>
                <w:rFonts w:asciiTheme="minorHAnsi" w:hAnsiTheme="minorHAnsi" w:cstheme="minorHAnsi"/>
                <w:color w:val="002060"/>
                <w:sz w:val="24"/>
                <w:szCs w:val="24"/>
              </w:rPr>
              <w:t>Certificatele sunt în termen de valabilitate?</w:t>
            </w:r>
          </w:p>
        </w:tc>
        <w:tc>
          <w:tcPr>
            <w:tcW w:w="567" w:type="dxa"/>
          </w:tcPr>
          <w:p w14:paraId="27FA6CCA"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D2C3DA0"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3544FE77"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002678C6" w14:textId="77777777" w:rsidTr="004D499A">
        <w:trPr>
          <w:trHeight w:val="376"/>
        </w:trPr>
        <w:tc>
          <w:tcPr>
            <w:tcW w:w="567" w:type="dxa"/>
          </w:tcPr>
          <w:p w14:paraId="393C53F0" w14:textId="27E3B967"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29</w:t>
            </w:r>
          </w:p>
        </w:tc>
        <w:tc>
          <w:tcPr>
            <w:tcW w:w="11482" w:type="dxa"/>
            <w:shd w:val="clear" w:color="auto" w:fill="auto"/>
          </w:tcPr>
          <w:p w14:paraId="2DA8874D" w14:textId="40B0B79D" w:rsidR="00EA50CD" w:rsidRPr="005A1034" w:rsidRDefault="00EA50CD" w:rsidP="00EA50CD">
            <w:pPr>
              <w:spacing w:before="60"/>
              <w:ind w:left="192"/>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Certificatul de cazier fiscal al solicitantului</w:t>
            </w:r>
          </w:p>
          <w:p w14:paraId="355B5590" w14:textId="77777777" w:rsidR="00EA50CD" w:rsidRPr="005A1034" w:rsidRDefault="00EA50CD" w:rsidP="00EA50CD">
            <w:pPr>
              <w:pStyle w:val="ListParagraph"/>
              <w:widowControl/>
              <w:numPr>
                <w:ilvl w:val="0"/>
                <w:numId w:val="44"/>
              </w:numPr>
              <w:autoSpaceDE/>
              <w:autoSpaceDN/>
              <w:spacing w:before="6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anexat certificatul de cazier fiscal al solicitantului? În cazul parteneriatelor este obligatorie depunerea certificatului de către toți membrii parteneriatului?</w:t>
            </w:r>
          </w:p>
          <w:p w14:paraId="5A6CF6AD" w14:textId="0BEE3ED2" w:rsidR="00EA50CD" w:rsidRPr="005A1034" w:rsidRDefault="00EA50CD" w:rsidP="00EA50CD">
            <w:pPr>
              <w:pStyle w:val="ListParagraph"/>
              <w:numPr>
                <w:ilvl w:val="0"/>
                <w:numId w:val="44"/>
              </w:numPr>
              <w:spacing w:before="60"/>
              <w:contextualSpacing/>
              <w:jc w:val="both"/>
              <w:rPr>
                <w:rFonts w:asciiTheme="minorHAnsi" w:hAnsiTheme="minorHAnsi" w:cstheme="minorHAnsi"/>
                <w:b/>
                <w:color w:val="002060"/>
                <w:sz w:val="24"/>
                <w:szCs w:val="24"/>
              </w:rPr>
            </w:pPr>
            <w:r w:rsidRPr="005A1034">
              <w:rPr>
                <w:rFonts w:asciiTheme="minorHAnsi" w:hAnsiTheme="minorHAnsi" w:cstheme="minorHAnsi"/>
                <w:color w:val="002060"/>
                <w:sz w:val="24"/>
                <w:szCs w:val="24"/>
              </w:rPr>
              <w:t>Certificatul de cazier fiscal este în termen de valabilitate?</w:t>
            </w:r>
          </w:p>
        </w:tc>
        <w:tc>
          <w:tcPr>
            <w:tcW w:w="567" w:type="dxa"/>
          </w:tcPr>
          <w:p w14:paraId="2140388B"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7C60357"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427AE816"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bl>
    <w:p w14:paraId="451D82E3" w14:textId="77777777" w:rsidR="00F621FF" w:rsidRPr="005A1034" w:rsidRDefault="00F621FF" w:rsidP="00B22D3E">
      <w:pPr>
        <w:pStyle w:val="BodyText"/>
        <w:spacing w:before="60"/>
        <w:contextualSpacing/>
        <w:rPr>
          <w:rFonts w:asciiTheme="minorHAnsi" w:hAnsiTheme="minorHAnsi" w:cstheme="minorHAnsi"/>
          <w:b/>
          <w:color w:val="002060"/>
          <w:sz w:val="24"/>
          <w:szCs w:val="24"/>
        </w:rPr>
      </w:pPr>
    </w:p>
    <w:p w14:paraId="5F9D1092" w14:textId="63A0451A" w:rsidR="005E590C" w:rsidRPr="00CE4D73" w:rsidRDefault="00E27E2C" w:rsidP="00B22D3E">
      <w:pPr>
        <w:pStyle w:val="BodyText"/>
        <w:spacing w:before="60"/>
        <w:contextualSpacing/>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*Nota: A fost completată inclusiv secțiunea „Atribute proiect” din cererea de finanțare,</w:t>
      </w:r>
      <w:r w:rsidR="00E67640" w:rsidRPr="005A1034">
        <w:rPr>
          <w:rFonts w:asciiTheme="minorHAnsi" w:hAnsiTheme="minorHAnsi" w:cstheme="minorHAnsi"/>
          <w:b/>
          <w:color w:val="002060"/>
          <w:sz w:val="24"/>
          <w:szCs w:val="24"/>
        </w:rPr>
        <w:t xml:space="preserve"> conform Anexei 4: Model cerere de finanțare și instrucțiuni de completare</w:t>
      </w:r>
      <w:r w:rsidRPr="005A1034">
        <w:rPr>
          <w:rFonts w:asciiTheme="minorHAnsi" w:hAnsiTheme="minorHAnsi" w:cstheme="minorHAnsi"/>
          <w:b/>
          <w:color w:val="002060"/>
          <w:sz w:val="24"/>
          <w:szCs w:val="24"/>
        </w:rPr>
        <w:t xml:space="preserve"> în special cerințele cu privire la îndeplinirea condițiilor favorizante.</w:t>
      </w:r>
    </w:p>
    <w:sectPr w:rsidR="005E590C" w:rsidRPr="00CE4D73" w:rsidSect="00D73403">
      <w:footerReference w:type="default" r:id="rId7"/>
      <w:headerReference w:type="first" r:id="rId8"/>
      <w:pgSz w:w="16840" w:h="11910" w:orient="landscape"/>
      <w:pgMar w:top="568"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AE8A5" w14:textId="77777777" w:rsidR="00A80EC4" w:rsidRDefault="00A80EC4" w:rsidP="004F0204">
      <w:r>
        <w:separator/>
      </w:r>
    </w:p>
  </w:endnote>
  <w:endnote w:type="continuationSeparator" w:id="0">
    <w:p w14:paraId="46DDFD36" w14:textId="77777777" w:rsidR="00A80EC4" w:rsidRDefault="00A80EC4"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946093"/>
      <w:docPartObj>
        <w:docPartGallery w:val="Page Numbers (Bottom of Page)"/>
        <w:docPartUnique/>
      </w:docPartObj>
    </w:sdtPr>
    <w:sdtEndPr>
      <w:rPr>
        <w:rFonts w:asciiTheme="minorHAnsi" w:hAnsiTheme="minorHAnsi" w:cstheme="minorHAnsi"/>
        <w:noProof/>
      </w:rPr>
    </w:sdtEndPr>
    <w:sdtContent>
      <w:p w14:paraId="3F0C32C8" w14:textId="3545F363" w:rsidR="005E6582" w:rsidRPr="005E6582" w:rsidRDefault="005E6582">
        <w:pPr>
          <w:pStyle w:val="Footer"/>
          <w:jc w:val="right"/>
          <w:rPr>
            <w:rFonts w:asciiTheme="minorHAnsi" w:hAnsiTheme="minorHAnsi" w:cstheme="minorHAnsi"/>
          </w:rPr>
        </w:pPr>
        <w:r w:rsidRPr="005E6582">
          <w:rPr>
            <w:rFonts w:asciiTheme="minorHAnsi" w:hAnsiTheme="minorHAnsi" w:cstheme="minorHAnsi"/>
          </w:rPr>
          <w:fldChar w:fldCharType="begin"/>
        </w:r>
        <w:r w:rsidRPr="005E6582">
          <w:rPr>
            <w:rFonts w:asciiTheme="minorHAnsi" w:hAnsiTheme="minorHAnsi" w:cstheme="minorHAnsi"/>
          </w:rPr>
          <w:instrText xml:space="preserve"> PAGE   \* MERGEFORMAT </w:instrText>
        </w:r>
        <w:r w:rsidRPr="005E6582">
          <w:rPr>
            <w:rFonts w:asciiTheme="minorHAnsi" w:hAnsiTheme="minorHAnsi" w:cstheme="minorHAnsi"/>
          </w:rPr>
          <w:fldChar w:fldCharType="separate"/>
        </w:r>
        <w:r w:rsidR="00E90A35">
          <w:rPr>
            <w:rFonts w:asciiTheme="minorHAnsi" w:hAnsiTheme="minorHAnsi" w:cstheme="minorHAnsi"/>
            <w:noProof/>
          </w:rPr>
          <w:t>9</w:t>
        </w:r>
        <w:r w:rsidRPr="005E6582">
          <w:rPr>
            <w:rFonts w:asciiTheme="minorHAnsi" w:hAnsiTheme="minorHAnsi" w:cstheme="minorHAnsi"/>
            <w:noProof/>
          </w:rPr>
          <w:fldChar w:fldCharType="end"/>
        </w:r>
      </w:p>
    </w:sdtContent>
  </w:sdt>
  <w:p w14:paraId="4444B198" w14:textId="77777777" w:rsidR="005E6582" w:rsidRDefault="005E6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B25BA" w14:textId="77777777" w:rsidR="00A80EC4" w:rsidRDefault="00A80EC4" w:rsidP="004F0204">
      <w:r>
        <w:separator/>
      </w:r>
    </w:p>
  </w:footnote>
  <w:footnote w:type="continuationSeparator" w:id="0">
    <w:p w14:paraId="164A1964" w14:textId="77777777" w:rsidR="00A80EC4" w:rsidRDefault="00A80EC4" w:rsidP="004F0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E1728" w14:textId="77777777" w:rsidR="00D239B8" w:rsidRDefault="00D239B8" w:rsidP="00D239B8">
    <w:pPr>
      <w:pStyle w:val="Header"/>
    </w:pPr>
    <w:r>
      <w:rPr>
        <w:noProof/>
        <w:lang w:val="en-US"/>
      </w:rPr>
      <w:drawing>
        <wp:anchor distT="0" distB="0" distL="114300" distR="114300" simplePos="0" relativeHeight="251659264" behindDoc="0" locked="0" layoutInCell="1" allowOverlap="1" wp14:anchorId="7BDB1027" wp14:editId="1E0791F8">
          <wp:simplePos x="0" y="0"/>
          <wp:positionH relativeFrom="column">
            <wp:posOffset>1870710</wp:posOffset>
          </wp:positionH>
          <wp:positionV relativeFrom="paragraph">
            <wp:posOffset>-257175</wp:posOffset>
          </wp:positionV>
          <wp:extent cx="670560" cy="708025"/>
          <wp:effectExtent l="0" t="0" r="0" b="0"/>
          <wp:wrapNone/>
          <wp:docPr id="1026343689" name="Picture 1026343689"/>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670560" cy="708025"/>
                  </a:xfrm>
                  <a:prstGeom prst="rect">
                    <a:avLst/>
                  </a:prstGeom>
                  <a:noFill/>
                </pic:spPr>
              </pic:pic>
            </a:graphicData>
          </a:graphic>
        </wp:anchor>
      </w:drawing>
    </w:r>
    <w:r>
      <w:rPr>
        <w:noProof/>
        <w:lang w:val="en-US"/>
      </w:rPr>
      <w:drawing>
        <wp:anchor distT="0" distB="0" distL="114300" distR="114300" simplePos="0" relativeHeight="251660288" behindDoc="0" locked="0" layoutInCell="1" allowOverlap="1" wp14:anchorId="23779CDB" wp14:editId="3EC93528">
          <wp:simplePos x="0" y="0"/>
          <wp:positionH relativeFrom="column">
            <wp:posOffset>-472272</wp:posOffset>
          </wp:positionH>
          <wp:positionV relativeFrom="paragraph">
            <wp:posOffset>-104468</wp:posOffset>
          </wp:positionV>
          <wp:extent cx="2181225" cy="452755"/>
          <wp:effectExtent l="0" t="0" r="0" b="4445"/>
          <wp:wrapNone/>
          <wp:docPr id="5408992" name="Picture 5408992" descr="RO Cofinanțat de Uniunea Europeană_POS"/>
          <wp:cNvGraphicFramePr/>
          <a:graphic xmlns:a="http://schemas.openxmlformats.org/drawingml/2006/main">
            <a:graphicData uri="http://schemas.openxmlformats.org/drawingml/2006/picture">
              <pic:pic xmlns:pic="http://schemas.openxmlformats.org/drawingml/2006/picture">
                <pic:nvPicPr>
                  <pic:cNvPr id="2" name="Picture 2"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anchor>
      </w:drawing>
    </w:r>
  </w:p>
  <w:p w14:paraId="491884A2" w14:textId="77777777" w:rsidR="00D239B8" w:rsidRDefault="00D23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40E3"/>
    <w:multiLevelType w:val="hybridMultilevel"/>
    <w:tmpl w:val="F028C2D2"/>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2" w15:restartNumberingAfterBreak="0">
    <w:nsid w:val="09E416A5"/>
    <w:multiLevelType w:val="hybridMultilevel"/>
    <w:tmpl w:val="F26CE492"/>
    <w:lvl w:ilvl="0" w:tplc="AE347610">
      <w:start w:val="1"/>
      <w:numFmt w:val="bullet"/>
      <w:lvlText w:val=""/>
      <w:lvlJc w:val="left"/>
      <w:pPr>
        <w:ind w:left="927"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 w15:restartNumberingAfterBreak="0">
    <w:nsid w:val="0BF67B14"/>
    <w:multiLevelType w:val="hybridMultilevel"/>
    <w:tmpl w:val="56F8EE7E"/>
    <w:lvl w:ilvl="0" w:tplc="AE347610">
      <w:start w:val="1"/>
      <w:numFmt w:val="bullet"/>
      <w:lvlText w:val=""/>
      <w:lvlJc w:val="left"/>
      <w:pPr>
        <w:ind w:left="552" w:hanging="360"/>
      </w:pPr>
      <w:rPr>
        <w:rFonts w:ascii="Wingdings 3" w:hAnsi="Wingdings 3" w:hint="default"/>
        <w:color w:val="FFC000"/>
        <w:sz w:val="16"/>
      </w:r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4"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5" w15:restartNumberingAfterBreak="0">
    <w:nsid w:val="0D064D98"/>
    <w:multiLevelType w:val="hybridMultilevel"/>
    <w:tmpl w:val="5BF8AA18"/>
    <w:lvl w:ilvl="0" w:tplc="0409000F">
      <w:start w:val="1"/>
      <w:numFmt w:val="decimal"/>
      <w:lvlText w:val="%1."/>
      <w:lvlJc w:val="left"/>
      <w:pPr>
        <w:ind w:left="552" w:hanging="360"/>
      </w:pPr>
    </w:lvl>
    <w:lvl w:ilvl="1" w:tplc="FFFFFFFF" w:tentative="1">
      <w:start w:val="1"/>
      <w:numFmt w:val="lowerLetter"/>
      <w:lvlText w:val="%2."/>
      <w:lvlJc w:val="left"/>
      <w:pPr>
        <w:ind w:left="1272" w:hanging="360"/>
      </w:pPr>
    </w:lvl>
    <w:lvl w:ilvl="2" w:tplc="FFFFFFFF" w:tentative="1">
      <w:start w:val="1"/>
      <w:numFmt w:val="lowerRoman"/>
      <w:lvlText w:val="%3."/>
      <w:lvlJc w:val="right"/>
      <w:pPr>
        <w:ind w:left="1992" w:hanging="180"/>
      </w:pPr>
    </w:lvl>
    <w:lvl w:ilvl="3" w:tplc="FFFFFFFF" w:tentative="1">
      <w:start w:val="1"/>
      <w:numFmt w:val="decimal"/>
      <w:lvlText w:val="%4."/>
      <w:lvlJc w:val="left"/>
      <w:pPr>
        <w:ind w:left="2712" w:hanging="360"/>
      </w:pPr>
    </w:lvl>
    <w:lvl w:ilvl="4" w:tplc="FFFFFFFF" w:tentative="1">
      <w:start w:val="1"/>
      <w:numFmt w:val="lowerLetter"/>
      <w:lvlText w:val="%5."/>
      <w:lvlJc w:val="left"/>
      <w:pPr>
        <w:ind w:left="3432" w:hanging="360"/>
      </w:pPr>
    </w:lvl>
    <w:lvl w:ilvl="5" w:tplc="FFFFFFFF" w:tentative="1">
      <w:start w:val="1"/>
      <w:numFmt w:val="lowerRoman"/>
      <w:lvlText w:val="%6."/>
      <w:lvlJc w:val="right"/>
      <w:pPr>
        <w:ind w:left="4152" w:hanging="180"/>
      </w:pPr>
    </w:lvl>
    <w:lvl w:ilvl="6" w:tplc="FFFFFFFF" w:tentative="1">
      <w:start w:val="1"/>
      <w:numFmt w:val="decimal"/>
      <w:lvlText w:val="%7."/>
      <w:lvlJc w:val="left"/>
      <w:pPr>
        <w:ind w:left="4872" w:hanging="360"/>
      </w:pPr>
    </w:lvl>
    <w:lvl w:ilvl="7" w:tplc="FFFFFFFF" w:tentative="1">
      <w:start w:val="1"/>
      <w:numFmt w:val="lowerLetter"/>
      <w:lvlText w:val="%8."/>
      <w:lvlJc w:val="left"/>
      <w:pPr>
        <w:ind w:left="5592" w:hanging="360"/>
      </w:pPr>
    </w:lvl>
    <w:lvl w:ilvl="8" w:tplc="FFFFFFFF" w:tentative="1">
      <w:start w:val="1"/>
      <w:numFmt w:val="lowerRoman"/>
      <w:lvlText w:val="%9."/>
      <w:lvlJc w:val="right"/>
      <w:pPr>
        <w:ind w:left="6312" w:hanging="180"/>
      </w:pPr>
    </w:lvl>
  </w:abstractNum>
  <w:abstractNum w:abstractNumId="6" w15:restartNumberingAfterBreak="0">
    <w:nsid w:val="0EA75B9E"/>
    <w:multiLevelType w:val="hybridMultilevel"/>
    <w:tmpl w:val="FCB678A2"/>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7" w15:restartNumberingAfterBreak="0">
    <w:nsid w:val="12D22971"/>
    <w:multiLevelType w:val="hybridMultilevel"/>
    <w:tmpl w:val="3126E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94D4F"/>
    <w:multiLevelType w:val="hybridMultilevel"/>
    <w:tmpl w:val="4EA0BA6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9"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10" w15:restartNumberingAfterBreak="0">
    <w:nsid w:val="285325FD"/>
    <w:multiLevelType w:val="hybridMultilevel"/>
    <w:tmpl w:val="CE00598E"/>
    <w:lvl w:ilvl="0" w:tplc="12D03A82">
      <w:start w:val="1"/>
      <w:numFmt w:val="decimal"/>
      <w:lvlText w:val="%1."/>
      <w:lvlJc w:val="left"/>
      <w:pPr>
        <w:ind w:left="912" w:hanging="360"/>
      </w:pPr>
      <w:rPr>
        <w:color w:val="002060"/>
      </w:rPr>
    </w:lvl>
    <w:lvl w:ilvl="1" w:tplc="04180019">
      <w:start w:val="1"/>
      <w:numFmt w:val="lowerLetter"/>
      <w:lvlText w:val="%2."/>
      <w:lvlJc w:val="left"/>
      <w:pPr>
        <w:ind w:left="1632" w:hanging="360"/>
      </w:pPr>
    </w:lvl>
    <w:lvl w:ilvl="2" w:tplc="0418001B">
      <w:start w:val="1"/>
      <w:numFmt w:val="lowerRoman"/>
      <w:lvlText w:val="%3."/>
      <w:lvlJc w:val="right"/>
      <w:pPr>
        <w:ind w:left="2352" w:hanging="180"/>
      </w:pPr>
    </w:lvl>
    <w:lvl w:ilvl="3" w:tplc="0418000F" w:tentative="1">
      <w:start w:val="1"/>
      <w:numFmt w:val="decimal"/>
      <w:lvlText w:val="%4."/>
      <w:lvlJc w:val="left"/>
      <w:pPr>
        <w:ind w:left="3072" w:hanging="360"/>
      </w:pPr>
    </w:lvl>
    <w:lvl w:ilvl="4" w:tplc="04180019" w:tentative="1">
      <w:start w:val="1"/>
      <w:numFmt w:val="lowerLetter"/>
      <w:lvlText w:val="%5."/>
      <w:lvlJc w:val="left"/>
      <w:pPr>
        <w:ind w:left="3792" w:hanging="360"/>
      </w:pPr>
    </w:lvl>
    <w:lvl w:ilvl="5" w:tplc="0418001B" w:tentative="1">
      <w:start w:val="1"/>
      <w:numFmt w:val="lowerRoman"/>
      <w:lvlText w:val="%6."/>
      <w:lvlJc w:val="right"/>
      <w:pPr>
        <w:ind w:left="4512" w:hanging="180"/>
      </w:pPr>
    </w:lvl>
    <w:lvl w:ilvl="6" w:tplc="0418000F" w:tentative="1">
      <w:start w:val="1"/>
      <w:numFmt w:val="decimal"/>
      <w:lvlText w:val="%7."/>
      <w:lvlJc w:val="left"/>
      <w:pPr>
        <w:ind w:left="5232" w:hanging="360"/>
      </w:pPr>
    </w:lvl>
    <w:lvl w:ilvl="7" w:tplc="04180019" w:tentative="1">
      <w:start w:val="1"/>
      <w:numFmt w:val="lowerLetter"/>
      <w:lvlText w:val="%8."/>
      <w:lvlJc w:val="left"/>
      <w:pPr>
        <w:ind w:left="5952" w:hanging="360"/>
      </w:pPr>
    </w:lvl>
    <w:lvl w:ilvl="8" w:tplc="0418001B" w:tentative="1">
      <w:start w:val="1"/>
      <w:numFmt w:val="lowerRoman"/>
      <w:lvlText w:val="%9."/>
      <w:lvlJc w:val="right"/>
      <w:pPr>
        <w:ind w:left="6672" w:hanging="180"/>
      </w:pPr>
    </w:lvl>
  </w:abstractNum>
  <w:abstractNum w:abstractNumId="11" w15:restartNumberingAfterBreak="0">
    <w:nsid w:val="29AF63B1"/>
    <w:multiLevelType w:val="hybridMultilevel"/>
    <w:tmpl w:val="E0BC36AC"/>
    <w:lvl w:ilvl="0" w:tplc="8A38E83C">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2" w15:restartNumberingAfterBreak="0">
    <w:nsid w:val="29C81D4C"/>
    <w:multiLevelType w:val="hybridMultilevel"/>
    <w:tmpl w:val="6D0843B8"/>
    <w:lvl w:ilvl="0" w:tplc="AE347610">
      <w:start w:val="1"/>
      <w:numFmt w:val="bullet"/>
      <w:lvlText w:val=""/>
      <w:lvlJc w:val="left"/>
      <w:pPr>
        <w:ind w:left="912" w:hanging="360"/>
      </w:pPr>
      <w:rPr>
        <w:rFonts w:ascii="Wingdings 3" w:hAnsi="Wingdings 3" w:hint="default"/>
        <w:color w:val="FFC000"/>
        <w:sz w:val="16"/>
      </w:rPr>
    </w:lvl>
    <w:lvl w:ilvl="1" w:tplc="04180003" w:tentative="1">
      <w:start w:val="1"/>
      <w:numFmt w:val="bullet"/>
      <w:lvlText w:val="o"/>
      <w:lvlJc w:val="left"/>
      <w:pPr>
        <w:ind w:left="1632" w:hanging="360"/>
      </w:pPr>
      <w:rPr>
        <w:rFonts w:ascii="Courier New" w:hAnsi="Courier New" w:cs="Courier New" w:hint="default"/>
      </w:rPr>
    </w:lvl>
    <w:lvl w:ilvl="2" w:tplc="04180005" w:tentative="1">
      <w:start w:val="1"/>
      <w:numFmt w:val="bullet"/>
      <w:lvlText w:val=""/>
      <w:lvlJc w:val="left"/>
      <w:pPr>
        <w:ind w:left="2352" w:hanging="360"/>
      </w:pPr>
      <w:rPr>
        <w:rFonts w:ascii="Wingdings" w:hAnsi="Wingdings" w:hint="default"/>
      </w:rPr>
    </w:lvl>
    <w:lvl w:ilvl="3" w:tplc="04180001" w:tentative="1">
      <w:start w:val="1"/>
      <w:numFmt w:val="bullet"/>
      <w:lvlText w:val=""/>
      <w:lvlJc w:val="left"/>
      <w:pPr>
        <w:ind w:left="3072" w:hanging="360"/>
      </w:pPr>
      <w:rPr>
        <w:rFonts w:ascii="Symbol" w:hAnsi="Symbol" w:hint="default"/>
      </w:rPr>
    </w:lvl>
    <w:lvl w:ilvl="4" w:tplc="04180003" w:tentative="1">
      <w:start w:val="1"/>
      <w:numFmt w:val="bullet"/>
      <w:lvlText w:val="o"/>
      <w:lvlJc w:val="left"/>
      <w:pPr>
        <w:ind w:left="3792" w:hanging="360"/>
      </w:pPr>
      <w:rPr>
        <w:rFonts w:ascii="Courier New" w:hAnsi="Courier New" w:cs="Courier New" w:hint="default"/>
      </w:rPr>
    </w:lvl>
    <w:lvl w:ilvl="5" w:tplc="04180005" w:tentative="1">
      <w:start w:val="1"/>
      <w:numFmt w:val="bullet"/>
      <w:lvlText w:val=""/>
      <w:lvlJc w:val="left"/>
      <w:pPr>
        <w:ind w:left="4512" w:hanging="360"/>
      </w:pPr>
      <w:rPr>
        <w:rFonts w:ascii="Wingdings" w:hAnsi="Wingdings" w:hint="default"/>
      </w:rPr>
    </w:lvl>
    <w:lvl w:ilvl="6" w:tplc="04180001" w:tentative="1">
      <w:start w:val="1"/>
      <w:numFmt w:val="bullet"/>
      <w:lvlText w:val=""/>
      <w:lvlJc w:val="left"/>
      <w:pPr>
        <w:ind w:left="5232" w:hanging="360"/>
      </w:pPr>
      <w:rPr>
        <w:rFonts w:ascii="Symbol" w:hAnsi="Symbol" w:hint="default"/>
      </w:rPr>
    </w:lvl>
    <w:lvl w:ilvl="7" w:tplc="04180003" w:tentative="1">
      <w:start w:val="1"/>
      <w:numFmt w:val="bullet"/>
      <w:lvlText w:val="o"/>
      <w:lvlJc w:val="left"/>
      <w:pPr>
        <w:ind w:left="5952" w:hanging="360"/>
      </w:pPr>
      <w:rPr>
        <w:rFonts w:ascii="Courier New" w:hAnsi="Courier New" w:cs="Courier New" w:hint="default"/>
      </w:rPr>
    </w:lvl>
    <w:lvl w:ilvl="8" w:tplc="04180005" w:tentative="1">
      <w:start w:val="1"/>
      <w:numFmt w:val="bullet"/>
      <w:lvlText w:val=""/>
      <w:lvlJc w:val="left"/>
      <w:pPr>
        <w:ind w:left="6672" w:hanging="360"/>
      </w:pPr>
      <w:rPr>
        <w:rFonts w:ascii="Wingdings" w:hAnsi="Wingdings" w:hint="default"/>
      </w:rPr>
    </w:lvl>
  </w:abstractNum>
  <w:abstractNum w:abstractNumId="13"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14" w15:restartNumberingAfterBreak="0">
    <w:nsid w:val="30433A05"/>
    <w:multiLevelType w:val="hybridMultilevel"/>
    <w:tmpl w:val="AC9C7EBE"/>
    <w:lvl w:ilvl="0" w:tplc="AE347610">
      <w:start w:val="1"/>
      <w:numFmt w:val="bullet"/>
      <w:lvlText w:val=""/>
      <w:lvlJc w:val="left"/>
      <w:pPr>
        <w:ind w:left="552" w:hanging="360"/>
      </w:pPr>
      <w:rPr>
        <w:rFonts w:ascii="Wingdings 3" w:hAnsi="Wingdings 3" w:hint="default"/>
        <w:color w:val="FFC000"/>
        <w:sz w:val="16"/>
      </w:rPr>
    </w:lvl>
    <w:lvl w:ilvl="1" w:tplc="FFFFFFFF" w:tentative="1">
      <w:start w:val="1"/>
      <w:numFmt w:val="bullet"/>
      <w:lvlText w:val="o"/>
      <w:lvlJc w:val="left"/>
      <w:pPr>
        <w:ind w:left="1272" w:hanging="360"/>
      </w:pPr>
      <w:rPr>
        <w:rFonts w:ascii="Courier New" w:hAnsi="Courier New" w:cs="Courier New" w:hint="default"/>
      </w:rPr>
    </w:lvl>
    <w:lvl w:ilvl="2" w:tplc="FFFFFFFF" w:tentative="1">
      <w:start w:val="1"/>
      <w:numFmt w:val="bullet"/>
      <w:lvlText w:val=""/>
      <w:lvlJc w:val="left"/>
      <w:pPr>
        <w:ind w:left="1992" w:hanging="360"/>
      </w:pPr>
      <w:rPr>
        <w:rFonts w:ascii="Wingdings" w:hAnsi="Wingdings" w:hint="default"/>
      </w:rPr>
    </w:lvl>
    <w:lvl w:ilvl="3" w:tplc="FFFFFFFF" w:tentative="1">
      <w:start w:val="1"/>
      <w:numFmt w:val="bullet"/>
      <w:lvlText w:val=""/>
      <w:lvlJc w:val="left"/>
      <w:pPr>
        <w:ind w:left="2712" w:hanging="360"/>
      </w:pPr>
      <w:rPr>
        <w:rFonts w:ascii="Symbol" w:hAnsi="Symbol" w:hint="default"/>
      </w:rPr>
    </w:lvl>
    <w:lvl w:ilvl="4" w:tplc="FFFFFFFF" w:tentative="1">
      <w:start w:val="1"/>
      <w:numFmt w:val="bullet"/>
      <w:lvlText w:val="o"/>
      <w:lvlJc w:val="left"/>
      <w:pPr>
        <w:ind w:left="3432" w:hanging="360"/>
      </w:pPr>
      <w:rPr>
        <w:rFonts w:ascii="Courier New" w:hAnsi="Courier New" w:cs="Courier New" w:hint="default"/>
      </w:rPr>
    </w:lvl>
    <w:lvl w:ilvl="5" w:tplc="FFFFFFFF" w:tentative="1">
      <w:start w:val="1"/>
      <w:numFmt w:val="bullet"/>
      <w:lvlText w:val=""/>
      <w:lvlJc w:val="left"/>
      <w:pPr>
        <w:ind w:left="4152" w:hanging="360"/>
      </w:pPr>
      <w:rPr>
        <w:rFonts w:ascii="Wingdings" w:hAnsi="Wingdings" w:hint="default"/>
      </w:rPr>
    </w:lvl>
    <w:lvl w:ilvl="6" w:tplc="FFFFFFFF" w:tentative="1">
      <w:start w:val="1"/>
      <w:numFmt w:val="bullet"/>
      <w:lvlText w:val=""/>
      <w:lvlJc w:val="left"/>
      <w:pPr>
        <w:ind w:left="4872" w:hanging="360"/>
      </w:pPr>
      <w:rPr>
        <w:rFonts w:ascii="Symbol" w:hAnsi="Symbol" w:hint="default"/>
      </w:rPr>
    </w:lvl>
    <w:lvl w:ilvl="7" w:tplc="FFFFFFFF" w:tentative="1">
      <w:start w:val="1"/>
      <w:numFmt w:val="bullet"/>
      <w:lvlText w:val="o"/>
      <w:lvlJc w:val="left"/>
      <w:pPr>
        <w:ind w:left="5592" w:hanging="360"/>
      </w:pPr>
      <w:rPr>
        <w:rFonts w:ascii="Courier New" w:hAnsi="Courier New" w:cs="Courier New" w:hint="default"/>
      </w:rPr>
    </w:lvl>
    <w:lvl w:ilvl="8" w:tplc="FFFFFFFF" w:tentative="1">
      <w:start w:val="1"/>
      <w:numFmt w:val="bullet"/>
      <w:lvlText w:val=""/>
      <w:lvlJc w:val="left"/>
      <w:pPr>
        <w:ind w:left="6312" w:hanging="360"/>
      </w:pPr>
      <w:rPr>
        <w:rFonts w:ascii="Wingdings" w:hAnsi="Wingdings" w:hint="default"/>
      </w:rPr>
    </w:lvl>
  </w:abstractNum>
  <w:abstractNum w:abstractNumId="15" w15:restartNumberingAfterBreak="0">
    <w:nsid w:val="31EC62DE"/>
    <w:multiLevelType w:val="hybridMultilevel"/>
    <w:tmpl w:val="0DDE4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8846BE"/>
    <w:multiLevelType w:val="hybridMultilevel"/>
    <w:tmpl w:val="5E5EC72C"/>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7"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073ED6"/>
    <w:multiLevelType w:val="hybridMultilevel"/>
    <w:tmpl w:val="A3D0ED8A"/>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9" w15:restartNumberingAfterBreak="0">
    <w:nsid w:val="348D4787"/>
    <w:multiLevelType w:val="hybridMultilevel"/>
    <w:tmpl w:val="98BCD826"/>
    <w:lvl w:ilvl="0" w:tplc="67B4C5FA">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20"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5A26D2"/>
    <w:multiLevelType w:val="hybridMultilevel"/>
    <w:tmpl w:val="4A062644"/>
    <w:lvl w:ilvl="0" w:tplc="6CD81A96">
      <w:start w:val="1"/>
      <w:numFmt w:val="decimal"/>
      <w:lvlText w:val="%1."/>
      <w:lvlJc w:val="left"/>
      <w:pPr>
        <w:ind w:left="552" w:hanging="360"/>
      </w:pPr>
      <w:rPr>
        <w:rFonts w:hint="default"/>
      </w:r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22" w15:restartNumberingAfterBreak="0">
    <w:nsid w:val="4010727F"/>
    <w:multiLevelType w:val="hybridMultilevel"/>
    <w:tmpl w:val="9122571C"/>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23"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24" w15:restartNumberingAfterBreak="0">
    <w:nsid w:val="41A52838"/>
    <w:multiLevelType w:val="hybridMultilevel"/>
    <w:tmpl w:val="5590C878"/>
    <w:lvl w:ilvl="0" w:tplc="04090011">
      <w:start w:val="1"/>
      <w:numFmt w:val="decimal"/>
      <w:lvlText w:val="%1)"/>
      <w:lvlJc w:val="left"/>
      <w:pPr>
        <w:ind w:left="552" w:hanging="360"/>
      </w:p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25"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392503"/>
    <w:multiLevelType w:val="hybridMultilevel"/>
    <w:tmpl w:val="37FC3BA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28" w15:restartNumberingAfterBreak="0">
    <w:nsid w:val="529023C8"/>
    <w:multiLevelType w:val="hybridMultilevel"/>
    <w:tmpl w:val="70C6C392"/>
    <w:lvl w:ilvl="0" w:tplc="E0B66B58">
      <w:start w:val="1"/>
      <w:numFmt w:val="lowerLetter"/>
      <w:lvlText w:val="%1)"/>
      <w:lvlJc w:val="left"/>
      <w:pPr>
        <w:ind w:left="552" w:hanging="360"/>
      </w:pPr>
      <w:rPr>
        <w:rFonts w:hint="default"/>
      </w:rPr>
    </w:lvl>
    <w:lvl w:ilvl="1" w:tplc="08090019" w:tentative="1">
      <w:start w:val="1"/>
      <w:numFmt w:val="lowerLetter"/>
      <w:lvlText w:val="%2."/>
      <w:lvlJc w:val="left"/>
      <w:pPr>
        <w:ind w:left="1272" w:hanging="360"/>
      </w:pPr>
    </w:lvl>
    <w:lvl w:ilvl="2" w:tplc="0809001B" w:tentative="1">
      <w:start w:val="1"/>
      <w:numFmt w:val="lowerRoman"/>
      <w:lvlText w:val="%3."/>
      <w:lvlJc w:val="right"/>
      <w:pPr>
        <w:ind w:left="1992" w:hanging="180"/>
      </w:pPr>
    </w:lvl>
    <w:lvl w:ilvl="3" w:tplc="0809000F" w:tentative="1">
      <w:start w:val="1"/>
      <w:numFmt w:val="decimal"/>
      <w:lvlText w:val="%4."/>
      <w:lvlJc w:val="left"/>
      <w:pPr>
        <w:ind w:left="2712" w:hanging="360"/>
      </w:pPr>
    </w:lvl>
    <w:lvl w:ilvl="4" w:tplc="08090019" w:tentative="1">
      <w:start w:val="1"/>
      <w:numFmt w:val="lowerLetter"/>
      <w:lvlText w:val="%5."/>
      <w:lvlJc w:val="left"/>
      <w:pPr>
        <w:ind w:left="3432" w:hanging="360"/>
      </w:pPr>
    </w:lvl>
    <w:lvl w:ilvl="5" w:tplc="0809001B" w:tentative="1">
      <w:start w:val="1"/>
      <w:numFmt w:val="lowerRoman"/>
      <w:lvlText w:val="%6."/>
      <w:lvlJc w:val="right"/>
      <w:pPr>
        <w:ind w:left="4152" w:hanging="180"/>
      </w:pPr>
    </w:lvl>
    <w:lvl w:ilvl="6" w:tplc="0809000F" w:tentative="1">
      <w:start w:val="1"/>
      <w:numFmt w:val="decimal"/>
      <w:lvlText w:val="%7."/>
      <w:lvlJc w:val="left"/>
      <w:pPr>
        <w:ind w:left="4872" w:hanging="360"/>
      </w:pPr>
    </w:lvl>
    <w:lvl w:ilvl="7" w:tplc="08090019" w:tentative="1">
      <w:start w:val="1"/>
      <w:numFmt w:val="lowerLetter"/>
      <w:lvlText w:val="%8."/>
      <w:lvlJc w:val="left"/>
      <w:pPr>
        <w:ind w:left="5592" w:hanging="360"/>
      </w:pPr>
    </w:lvl>
    <w:lvl w:ilvl="8" w:tplc="0809001B" w:tentative="1">
      <w:start w:val="1"/>
      <w:numFmt w:val="lowerRoman"/>
      <w:lvlText w:val="%9."/>
      <w:lvlJc w:val="right"/>
      <w:pPr>
        <w:ind w:left="6312" w:hanging="180"/>
      </w:pPr>
    </w:lvl>
  </w:abstractNum>
  <w:abstractNum w:abstractNumId="29"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4D96328"/>
    <w:multiLevelType w:val="hybridMultilevel"/>
    <w:tmpl w:val="A94088FC"/>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1" w15:restartNumberingAfterBreak="0">
    <w:nsid w:val="5622292B"/>
    <w:multiLevelType w:val="hybridMultilevel"/>
    <w:tmpl w:val="DBACF298"/>
    <w:lvl w:ilvl="0" w:tplc="347CC00A">
      <w:start w:val="1"/>
      <w:numFmt w:val="lowerLetter"/>
      <w:lvlText w:val="%1)"/>
      <w:lvlJc w:val="left"/>
      <w:pPr>
        <w:ind w:left="1272" w:hanging="360"/>
      </w:pPr>
      <w:rPr>
        <w:rFonts w:hint="default"/>
        <w:b w:val="0"/>
      </w:rPr>
    </w:lvl>
    <w:lvl w:ilvl="1" w:tplc="08090019" w:tentative="1">
      <w:start w:val="1"/>
      <w:numFmt w:val="lowerLetter"/>
      <w:lvlText w:val="%2."/>
      <w:lvlJc w:val="left"/>
      <w:pPr>
        <w:ind w:left="1992" w:hanging="360"/>
      </w:pPr>
    </w:lvl>
    <w:lvl w:ilvl="2" w:tplc="0809001B" w:tentative="1">
      <w:start w:val="1"/>
      <w:numFmt w:val="lowerRoman"/>
      <w:lvlText w:val="%3."/>
      <w:lvlJc w:val="right"/>
      <w:pPr>
        <w:ind w:left="2712" w:hanging="180"/>
      </w:pPr>
    </w:lvl>
    <w:lvl w:ilvl="3" w:tplc="0809000F" w:tentative="1">
      <w:start w:val="1"/>
      <w:numFmt w:val="decimal"/>
      <w:lvlText w:val="%4."/>
      <w:lvlJc w:val="left"/>
      <w:pPr>
        <w:ind w:left="3432" w:hanging="360"/>
      </w:pPr>
    </w:lvl>
    <w:lvl w:ilvl="4" w:tplc="08090019" w:tentative="1">
      <w:start w:val="1"/>
      <w:numFmt w:val="lowerLetter"/>
      <w:lvlText w:val="%5."/>
      <w:lvlJc w:val="left"/>
      <w:pPr>
        <w:ind w:left="4152" w:hanging="360"/>
      </w:pPr>
    </w:lvl>
    <w:lvl w:ilvl="5" w:tplc="0809001B" w:tentative="1">
      <w:start w:val="1"/>
      <w:numFmt w:val="lowerRoman"/>
      <w:lvlText w:val="%6."/>
      <w:lvlJc w:val="right"/>
      <w:pPr>
        <w:ind w:left="4872" w:hanging="180"/>
      </w:pPr>
    </w:lvl>
    <w:lvl w:ilvl="6" w:tplc="0809000F" w:tentative="1">
      <w:start w:val="1"/>
      <w:numFmt w:val="decimal"/>
      <w:lvlText w:val="%7."/>
      <w:lvlJc w:val="left"/>
      <w:pPr>
        <w:ind w:left="5592" w:hanging="360"/>
      </w:pPr>
    </w:lvl>
    <w:lvl w:ilvl="7" w:tplc="08090019" w:tentative="1">
      <w:start w:val="1"/>
      <w:numFmt w:val="lowerLetter"/>
      <w:lvlText w:val="%8."/>
      <w:lvlJc w:val="left"/>
      <w:pPr>
        <w:ind w:left="6312" w:hanging="360"/>
      </w:pPr>
    </w:lvl>
    <w:lvl w:ilvl="8" w:tplc="0809001B" w:tentative="1">
      <w:start w:val="1"/>
      <w:numFmt w:val="lowerRoman"/>
      <w:lvlText w:val="%9."/>
      <w:lvlJc w:val="right"/>
      <w:pPr>
        <w:ind w:left="7032" w:hanging="180"/>
      </w:pPr>
    </w:lvl>
  </w:abstractNum>
  <w:abstractNum w:abstractNumId="32" w15:restartNumberingAfterBreak="0">
    <w:nsid w:val="5721580A"/>
    <w:multiLevelType w:val="hybridMultilevel"/>
    <w:tmpl w:val="A104C6C8"/>
    <w:lvl w:ilvl="0" w:tplc="AE347610">
      <w:start w:val="1"/>
      <w:numFmt w:val="bullet"/>
      <w:lvlText w:val=""/>
      <w:lvlJc w:val="left"/>
      <w:pPr>
        <w:ind w:left="1440" w:hanging="360"/>
      </w:pPr>
      <w:rPr>
        <w:rFonts w:ascii="Wingdings 3" w:hAnsi="Wingdings 3" w:hint="default"/>
        <w:color w:val="FFC000"/>
        <w:sz w:val="16"/>
      </w:rPr>
    </w:lvl>
    <w:lvl w:ilvl="1" w:tplc="04090001">
      <w:start w:val="1"/>
      <w:numFmt w:val="bullet"/>
      <w:lvlText w:val=""/>
      <w:lvlJc w:val="left"/>
      <w:pPr>
        <w:ind w:left="1440" w:hanging="360"/>
      </w:pPr>
      <w:rPr>
        <w:rFonts w:ascii="Symbol" w:hAnsi="Symbol" w:hint="default"/>
      </w:rPr>
    </w:lvl>
    <w:lvl w:ilvl="2" w:tplc="5F300AE4">
      <w:start w:val="1"/>
      <w:numFmt w:val="decimal"/>
      <w:lvlText w:val="%3."/>
      <w:lvlJc w:val="left"/>
      <w:pPr>
        <w:ind w:left="2880" w:hanging="360"/>
      </w:pPr>
      <w:rPr>
        <w:rFonts w:asciiTheme="minorHAnsi" w:eastAsia="Trebuchet MS" w:hAnsiTheme="minorHAnsi" w:cstheme="minorHAnsi"/>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587C49F0"/>
    <w:multiLevelType w:val="hybridMultilevel"/>
    <w:tmpl w:val="B3B23C0C"/>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4" w15:restartNumberingAfterBreak="0">
    <w:nsid w:val="587D00D7"/>
    <w:multiLevelType w:val="hybridMultilevel"/>
    <w:tmpl w:val="526C5922"/>
    <w:lvl w:ilvl="0" w:tplc="F1F4B4EC">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5" w15:restartNumberingAfterBreak="0">
    <w:nsid w:val="5FD11EDD"/>
    <w:multiLevelType w:val="hybridMultilevel"/>
    <w:tmpl w:val="8FAE9F8E"/>
    <w:lvl w:ilvl="0" w:tplc="AE347610">
      <w:start w:val="1"/>
      <w:numFmt w:val="bullet"/>
      <w:lvlText w:val=""/>
      <w:lvlJc w:val="left"/>
      <w:pPr>
        <w:ind w:left="582" w:hanging="360"/>
      </w:pPr>
      <w:rPr>
        <w:rFonts w:ascii="Wingdings 3" w:hAnsi="Wingdings 3" w:hint="default"/>
        <w:color w:val="FFC000"/>
        <w:sz w:val="16"/>
      </w:rPr>
    </w:lvl>
    <w:lvl w:ilvl="1" w:tplc="04180003" w:tentative="1">
      <w:start w:val="1"/>
      <w:numFmt w:val="bullet"/>
      <w:lvlText w:val="o"/>
      <w:lvlJc w:val="left"/>
      <w:pPr>
        <w:ind w:left="1302" w:hanging="360"/>
      </w:pPr>
      <w:rPr>
        <w:rFonts w:ascii="Courier New" w:hAnsi="Courier New" w:cs="Courier New" w:hint="default"/>
      </w:rPr>
    </w:lvl>
    <w:lvl w:ilvl="2" w:tplc="04180005" w:tentative="1">
      <w:start w:val="1"/>
      <w:numFmt w:val="bullet"/>
      <w:lvlText w:val=""/>
      <w:lvlJc w:val="left"/>
      <w:pPr>
        <w:ind w:left="2022" w:hanging="360"/>
      </w:pPr>
      <w:rPr>
        <w:rFonts w:ascii="Wingdings" w:hAnsi="Wingdings" w:hint="default"/>
      </w:rPr>
    </w:lvl>
    <w:lvl w:ilvl="3" w:tplc="04180001" w:tentative="1">
      <w:start w:val="1"/>
      <w:numFmt w:val="bullet"/>
      <w:lvlText w:val=""/>
      <w:lvlJc w:val="left"/>
      <w:pPr>
        <w:ind w:left="2742" w:hanging="360"/>
      </w:pPr>
      <w:rPr>
        <w:rFonts w:ascii="Symbol" w:hAnsi="Symbol" w:hint="default"/>
      </w:rPr>
    </w:lvl>
    <w:lvl w:ilvl="4" w:tplc="04180003" w:tentative="1">
      <w:start w:val="1"/>
      <w:numFmt w:val="bullet"/>
      <w:lvlText w:val="o"/>
      <w:lvlJc w:val="left"/>
      <w:pPr>
        <w:ind w:left="3462" w:hanging="360"/>
      </w:pPr>
      <w:rPr>
        <w:rFonts w:ascii="Courier New" w:hAnsi="Courier New" w:cs="Courier New" w:hint="default"/>
      </w:rPr>
    </w:lvl>
    <w:lvl w:ilvl="5" w:tplc="04180005" w:tentative="1">
      <w:start w:val="1"/>
      <w:numFmt w:val="bullet"/>
      <w:lvlText w:val=""/>
      <w:lvlJc w:val="left"/>
      <w:pPr>
        <w:ind w:left="4182" w:hanging="360"/>
      </w:pPr>
      <w:rPr>
        <w:rFonts w:ascii="Wingdings" w:hAnsi="Wingdings" w:hint="default"/>
      </w:rPr>
    </w:lvl>
    <w:lvl w:ilvl="6" w:tplc="04180001" w:tentative="1">
      <w:start w:val="1"/>
      <w:numFmt w:val="bullet"/>
      <w:lvlText w:val=""/>
      <w:lvlJc w:val="left"/>
      <w:pPr>
        <w:ind w:left="4902" w:hanging="360"/>
      </w:pPr>
      <w:rPr>
        <w:rFonts w:ascii="Symbol" w:hAnsi="Symbol" w:hint="default"/>
      </w:rPr>
    </w:lvl>
    <w:lvl w:ilvl="7" w:tplc="04180003" w:tentative="1">
      <w:start w:val="1"/>
      <w:numFmt w:val="bullet"/>
      <w:lvlText w:val="o"/>
      <w:lvlJc w:val="left"/>
      <w:pPr>
        <w:ind w:left="5622" w:hanging="360"/>
      </w:pPr>
      <w:rPr>
        <w:rFonts w:ascii="Courier New" w:hAnsi="Courier New" w:cs="Courier New" w:hint="default"/>
      </w:rPr>
    </w:lvl>
    <w:lvl w:ilvl="8" w:tplc="04180005" w:tentative="1">
      <w:start w:val="1"/>
      <w:numFmt w:val="bullet"/>
      <w:lvlText w:val=""/>
      <w:lvlJc w:val="left"/>
      <w:pPr>
        <w:ind w:left="6342" w:hanging="360"/>
      </w:pPr>
      <w:rPr>
        <w:rFonts w:ascii="Wingdings" w:hAnsi="Wingdings" w:hint="default"/>
      </w:rPr>
    </w:lvl>
  </w:abstractNum>
  <w:abstractNum w:abstractNumId="36" w15:restartNumberingAfterBreak="0">
    <w:nsid w:val="61A000F8"/>
    <w:multiLevelType w:val="hybridMultilevel"/>
    <w:tmpl w:val="BFDE1DC8"/>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7" w15:restartNumberingAfterBreak="0">
    <w:nsid w:val="65786BD7"/>
    <w:multiLevelType w:val="hybridMultilevel"/>
    <w:tmpl w:val="B40CA95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6994703"/>
    <w:multiLevelType w:val="hybridMultilevel"/>
    <w:tmpl w:val="80AA9262"/>
    <w:lvl w:ilvl="0" w:tplc="9AECE68E">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9" w15:restartNumberingAfterBreak="0">
    <w:nsid w:val="674B0664"/>
    <w:multiLevelType w:val="hybridMultilevel"/>
    <w:tmpl w:val="A2B0E368"/>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40" w15:restartNumberingAfterBreak="0">
    <w:nsid w:val="694C676D"/>
    <w:multiLevelType w:val="hybridMultilevel"/>
    <w:tmpl w:val="F9664566"/>
    <w:lvl w:ilvl="0" w:tplc="AE347610">
      <w:start w:val="1"/>
      <w:numFmt w:val="bullet"/>
      <w:lvlText w:val=""/>
      <w:lvlJc w:val="left"/>
      <w:pPr>
        <w:ind w:left="912" w:hanging="360"/>
      </w:pPr>
      <w:rPr>
        <w:rFonts w:ascii="Wingdings 3" w:hAnsi="Wingdings 3" w:hint="default"/>
        <w:color w:val="FFC000"/>
        <w:sz w:val="16"/>
      </w:rPr>
    </w:lvl>
    <w:lvl w:ilvl="1" w:tplc="04180003" w:tentative="1">
      <w:start w:val="1"/>
      <w:numFmt w:val="bullet"/>
      <w:lvlText w:val="o"/>
      <w:lvlJc w:val="left"/>
      <w:pPr>
        <w:ind w:left="1632" w:hanging="360"/>
      </w:pPr>
      <w:rPr>
        <w:rFonts w:ascii="Courier New" w:hAnsi="Courier New" w:cs="Courier New" w:hint="default"/>
      </w:rPr>
    </w:lvl>
    <w:lvl w:ilvl="2" w:tplc="04180005" w:tentative="1">
      <w:start w:val="1"/>
      <w:numFmt w:val="bullet"/>
      <w:lvlText w:val=""/>
      <w:lvlJc w:val="left"/>
      <w:pPr>
        <w:ind w:left="2352" w:hanging="360"/>
      </w:pPr>
      <w:rPr>
        <w:rFonts w:ascii="Wingdings" w:hAnsi="Wingdings" w:hint="default"/>
      </w:rPr>
    </w:lvl>
    <w:lvl w:ilvl="3" w:tplc="04180001" w:tentative="1">
      <w:start w:val="1"/>
      <w:numFmt w:val="bullet"/>
      <w:lvlText w:val=""/>
      <w:lvlJc w:val="left"/>
      <w:pPr>
        <w:ind w:left="3072" w:hanging="360"/>
      </w:pPr>
      <w:rPr>
        <w:rFonts w:ascii="Symbol" w:hAnsi="Symbol" w:hint="default"/>
      </w:rPr>
    </w:lvl>
    <w:lvl w:ilvl="4" w:tplc="04180003" w:tentative="1">
      <w:start w:val="1"/>
      <w:numFmt w:val="bullet"/>
      <w:lvlText w:val="o"/>
      <w:lvlJc w:val="left"/>
      <w:pPr>
        <w:ind w:left="3792" w:hanging="360"/>
      </w:pPr>
      <w:rPr>
        <w:rFonts w:ascii="Courier New" w:hAnsi="Courier New" w:cs="Courier New" w:hint="default"/>
      </w:rPr>
    </w:lvl>
    <w:lvl w:ilvl="5" w:tplc="04180005" w:tentative="1">
      <w:start w:val="1"/>
      <w:numFmt w:val="bullet"/>
      <w:lvlText w:val=""/>
      <w:lvlJc w:val="left"/>
      <w:pPr>
        <w:ind w:left="4512" w:hanging="360"/>
      </w:pPr>
      <w:rPr>
        <w:rFonts w:ascii="Wingdings" w:hAnsi="Wingdings" w:hint="default"/>
      </w:rPr>
    </w:lvl>
    <w:lvl w:ilvl="6" w:tplc="04180001" w:tentative="1">
      <w:start w:val="1"/>
      <w:numFmt w:val="bullet"/>
      <w:lvlText w:val=""/>
      <w:lvlJc w:val="left"/>
      <w:pPr>
        <w:ind w:left="5232" w:hanging="360"/>
      </w:pPr>
      <w:rPr>
        <w:rFonts w:ascii="Symbol" w:hAnsi="Symbol" w:hint="default"/>
      </w:rPr>
    </w:lvl>
    <w:lvl w:ilvl="7" w:tplc="04180003" w:tentative="1">
      <w:start w:val="1"/>
      <w:numFmt w:val="bullet"/>
      <w:lvlText w:val="o"/>
      <w:lvlJc w:val="left"/>
      <w:pPr>
        <w:ind w:left="5952" w:hanging="360"/>
      </w:pPr>
      <w:rPr>
        <w:rFonts w:ascii="Courier New" w:hAnsi="Courier New" w:cs="Courier New" w:hint="default"/>
      </w:rPr>
    </w:lvl>
    <w:lvl w:ilvl="8" w:tplc="04180005" w:tentative="1">
      <w:start w:val="1"/>
      <w:numFmt w:val="bullet"/>
      <w:lvlText w:val=""/>
      <w:lvlJc w:val="left"/>
      <w:pPr>
        <w:ind w:left="6672" w:hanging="360"/>
      </w:pPr>
      <w:rPr>
        <w:rFonts w:ascii="Wingdings" w:hAnsi="Wingdings" w:hint="default"/>
      </w:rPr>
    </w:lvl>
  </w:abstractNum>
  <w:abstractNum w:abstractNumId="41" w15:restartNumberingAfterBreak="0">
    <w:nsid w:val="6B056EA5"/>
    <w:multiLevelType w:val="hybridMultilevel"/>
    <w:tmpl w:val="1EF4DB7A"/>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42" w15:restartNumberingAfterBreak="0">
    <w:nsid w:val="6DF35488"/>
    <w:multiLevelType w:val="hybridMultilevel"/>
    <w:tmpl w:val="B1DE45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abstractNum w:abstractNumId="45" w15:restartNumberingAfterBreak="0">
    <w:nsid w:val="729E5A55"/>
    <w:multiLevelType w:val="hybridMultilevel"/>
    <w:tmpl w:val="AF420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9E0AC7"/>
    <w:multiLevelType w:val="hybridMultilevel"/>
    <w:tmpl w:val="C1DA3DCA"/>
    <w:lvl w:ilvl="0" w:tplc="AE347610">
      <w:start w:val="1"/>
      <w:numFmt w:val="bullet"/>
      <w:lvlText w:val=""/>
      <w:lvlJc w:val="left"/>
      <w:pPr>
        <w:ind w:left="720" w:hanging="360"/>
      </w:pPr>
      <w:rPr>
        <w:rFonts w:ascii="Wingdings 3" w:hAnsi="Wingdings 3" w:hint="default"/>
        <w:color w:val="FFC000"/>
        <w:sz w:val="16"/>
      </w:rPr>
    </w:lvl>
    <w:lvl w:ilvl="1" w:tplc="BF268C0A">
      <w:start w:val="5"/>
      <w:numFmt w:val="bullet"/>
      <w:lvlText w:val="•"/>
      <w:lvlJc w:val="left"/>
      <w:pPr>
        <w:ind w:left="1440" w:hanging="360"/>
      </w:pPr>
      <w:rPr>
        <w:rFonts w:ascii="Calibri" w:eastAsia="Trebuchet MS"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9191294"/>
    <w:multiLevelType w:val="hybridMultilevel"/>
    <w:tmpl w:val="A7304AD4"/>
    <w:lvl w:ilvl="0" w:tplc="9356F4C4">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num w:numId="1" w16cid:durableId="1784493647">
    <w:abstractNumId w:val="9"/>
  </w:num>
  <w:num w:numId="2" w16cid:durableId="120854445">
    <w:abstractNumId w:val="44"/>
  </w:num>
  <w:num w:numId="3" w16cid:durableId="349531397">
    <w:abstractNumId w:val="27"/>
  </w:num>
  <w:num w:numId="4" w16cid:durableId="966009853">
    <w:abstractNumId w:val="23"/>
  </w:num>
  <w:num w:numId="5" w16cid:durableId="75829730">
    <w:abstractNumId w:val="13"/>
  </w:num>
  <w:num w:numId="6" w16cid:durableId="1941989872">
    <w:abstractNumId w:val="1"/>
  </w:num>
  <w:num w:numId="7" w16cid:durableId="1207059740">
    <w:abstractNumId w:val="4"/>
  </w:num>
  <w:num w:numId="8" w16cid:durableId="1552226670">
    <w:abstractNumId w:val="25"/>
  </w:num>
  <w:num w:numId="9" w16cid:durableId="1924028536">
    <w:abstractNumId w:val="17"/>
  </w:num>
  <w:num w:numId="10" w16cid:durableId="2066566849">
    <w:abstractNumId w:val="20"/>
  </w:num>
  <w:num w:numId="11" w16cid:durableId="12654615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1283712">
    <w:abstractNumId w:val="29"/>
  </w:num>
  <w:num w:numId="13" w16cid:durableId="387805654">
    <w:abstractNumId w:val="43"/>
  </w:num>
  <w:num w:numId="14" w16cid:durableId="839198458">
    <w:abstractNumId w:val="32"/>
  </w:num>
  <w:num w:numId="15" w16cid:durableId="2041277821">
    <w:abstractNumId w:val="45"/>
  </w:num>
  <w:num w:numId="16" w16cid:durableId="58214889">
    <w:abstractNumId w:val="26"/>
  </w:num>
  <w:num w:numId="17" w16cid:durableId="1313949371">
    <w:abstractNumId w:val="15"/>
  </w:num>
  <w:num w:numId="18" w16cid:durableId="214705961">
    <w:abstractNumId w:val="8"/>
  </w:num>
  <w:num w:numId="19" w16cid:durableId="1224560042">
    <w:abstractNumId w:val="42"/>
  </w:num>
  <w:num w:numId="20" w16cid:durableId="350767122">
    <w:abstractNumId w:val="7"/>
  </w:num>
  <w:num w:numId="21" w16cid:durableId="109864594">
    <w:abstractNumId w:val="12"/>
  </w:num>
  <w:num w:numId="22" w16cid:durableId="993145680">
    <w:abstractNumId w:val="47"/>
  </w:num>
  <w:num w:numId="23" w16cid:durableId="783422269">
    <w:abstractNumId w:val="37"/>
  </w:num>
  <w:num w:numId="24" w16cid:durableId="569854200">
    <w:abstractNumId w:val="11"/>
  </w:num>
  <w:num w:numId="25" w16cid:durableId="2093382828">
    <w:abstractNumId w:val="24"/>
  </w:num>
  <w:num w:numId="26" w16cid:durableId="395010420">
    <w:abstractNumId w:val="21"/>
  </w:num>
  <w:num w:numId="27" w16cid:durableId="1072433315">
    <w:abstractNumId w:val="5"/>
  </w:num>
  <w:num w:numId="28" w16cid:durableId="1084574289">
    <w:abstractNumId w:val="16"/>
  </w:num>
  <w:num w:numId="29" w16cid:durableId="1174615748">
    <w:abstractNumId w:val="19"/>
  </w:num>
  <w:num w:numId="30" w16cid:durableId="395708950">
    <w:abstractNumId w:val="18"/>
  </w:num>
  <w:num w:numId="31" w16cid:durableId="507527201">
    <w:abstractNumId w:val="38"/>
  </w:num>
  <w:num w:numId="32" w16cid:durableId="1859736775">
    <w:abstractNumId w:val="46"/>
  </w:num>
  <w:num w:numId="33" w16cid:durableId="1544639113">
    <w:abstractNumId w:val="34"/>
  </w:num>
  <w:num w:numId="34" w16cid:durableId="287664085">
    <w:abstractNumId w:val="41"/>
  </w:num>
  <w:num w:numId="35" w16cid:durableId="127744457">
    <w:abstractNumId w:val="2"/>
  </w:num>
  <w:num w:numId="36" w16cid:durableId="1650674316">
    <w:abstractNumId w:val="6"/>
  </w:num>
  <w:num w:numId="37" w16cid:durableId="112604749">
    <w:abstractNumId w:val="36"/>
  </w:num>
  <w:num w:numId="38" w16cid:durableId="403374731">
    <w:abstractNumId w:val="33"/>
  </w:num>
  <w:num w:numId="39" w16cid:durableId="605042787">
    <w:abstractNumId w:val="39"/>
  </w:num>
  <w:num w:numId="40" w16cid:durableId="782572132">
    <w:abstractNumId w:val="22"/>
  </w:num>
  <w:num w:numId="41" w16cid:durableId="686711924">
    <w:abstractNumId w:val="40"/>
  </w:num>
  <w:num w:numId="42" w16cid:durableId="549610627">
    <w:abstractNumId w:val="10"/>
  </w:num>
  <w:num w:numId="43" w16cid:durableId="1174760018">
    <w:abstractNumId w:val="30"/>
  </w:num>
  <w:num w:numId="44" w16cid:durableId="204878902">
    <w:abstractNumId w:val="0"/>
  </w:num>
  <w:num w:numId="45" w16cid:durableId="1874077130">
    <w:abstractNumId w:val="14"/>
  </w:num>
  <w:num w:numId="46" w16cid:durableId="501966971">
    <w:abstractNumId w:val="35"/>
  </w:num>
  <w:num w:numId="47" w16cid:durableId="168981365">
    <w:abstractNumId w:val="3"/>
  </w:num>
  <w:num w:numId="48" w16cid:durableId="174540791">
    <w:abstractNumId w:val="31"/>
  </w:num>
  <w:num w:numId="49" w16cid:durableId="31680626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F37"/>
    <w:rsid w:val="00000536"/>
    <w:rsid w:val="00006351"/>
    <w:rsid w:val="000116B5"/>
    <w:rsid w:val="00011FF0"/>
    <w:rsid w:val="00012706"/>
    <w:rsid w:val="00021C61"/>
    <w:rsid w:val="00024C0A"/>
    <w:rsid w:val="000349AD"/>
    <w:rsid w:val="00034B24"/>
    <w:rsid w:val="0003682D"/>
    <w:rsid w:val="00045062"/>
    <w:rsid w:val="00045DE0"/>
    <w:rsid w:val="00054D77"/>
    <w:rsid w:val="00062950"/>
    <w:rsid w:val="00064BF0"/>
    <w:rsid w:val="00065EC9"/>
    <w:rsid w:val="000806D5"/>
    <w:rsid w:val="00080D75"/>
    <w:rsid w:val="00081F37"/>
    <w:rsid w:val="000A6818"/>
    <w:rsid w:val="000A76C9"/>
    <w:rsid w:val="000A777D"/>
    <w:rsid w:val="000B45AF"/>
    <w:rsid w:val="000C3397"/>
    <w:rsid w:val="000D153E"/>
    <w:rsid w:val="000E1D81"/>
    <w:rsid w:val="000E3139"/>
    <w:rsid w:val="000E4156"/>
    <w:rsid w:val="000E4261"/>
    <w:rsid w:val="000F079D"/>
    <w:rsid w:val="000F3A7A"/>
    <w:rsid w:val="000F4FEE"/>
    <w:rsid w:val="000F62DF"/>
    <w:rsid w:val="00101279"/>
    <w:rsid w:val="001014D1"/>
    <w:rsid w:val="00106E70"/>
    <w:rsid w:val="00110EDB"/>
    <w:rsid w:val="0011514B"/>
    <w:rsid w:val="00115975"/>
    <w:rsid w:val="00115C48"/>
    <w:rsid w:val="001170FD"/>
    <w:rsid w:val="0013116C"/>
    <w:rsid w:val="00136B15"/>
    <w:rsid w:val="001435A2"/>
    <w:rsid w:val="00153092"/>
    <w:rsid w:val="001604C6"/>
    <w:rsid w:val="00162932"/>
    <w:rsid w:val="00162A47"/>
    <w:rsid w:val="0016409B"/>
    <w:rsid w:val="00172496"/>
    <w:rsid w:val="00180A40"/>
    <w:rsid w:val="00185261"/>
    <w:rsid w:val="001855A5"/>
    <w:rsid w:val="0019273C"/>
    <w:rsid w:val="00193460"/>
    <w:rsid w:val="001945D2"/>
    <w:rsid w:val="001A2FE6"/>
    <w:rsid w:val="001B1092"/>
    <w:rsid w:val="001B1D87"/>
    <w:rsid w:val="001B28FB"/>
    <w:rsid w:val="001C3B31"/>
    <w:rsid w:val="001C4F8A"/>
    <w:rsid w:val="001D47F3"/>
    <w:rsid w:val="001E5986"/>
    <w:rsid w:val="001E6627"/>
    <w:rsid w:val="001E6DA9"/>
    <w:rsid w:val="001F5AA8"/>
    <w:rsid w:val="001F63F4"/>
    <w:rsid w:val="001F6506"/>
    <w:rsid w:val="002152C1"/>
    <w:rsid w:val="0021582F"/>
    <w:rsid w:val="00222B90"/>
    <w:rsid w:val="002330B2"/>
    <w:rsid w:val="00236186"/>
    <w:rsid w:val="00240C16"/>
    <w:rsid w:val="0025417F"/>
    <w:rsid w:val="0026021E"/>
    <w:rsid w:val="00273B05"/>
    <w:rsid w:val="00274599"/>
    <w:rsid w:val="00281FFC"/>
    <w:rsid w:val="00286EC0"/>
    <w:rsid w:val="00294347"/>
    <w:rsid w:val="002A0CAE"/>
    <w:rsid w:val="002A4AD0"/>
    <w:rsid w:val="002B0C3A"/>
    <w:rsid w:val="002B696F"/>
    <w:rsid w:val="002C5FFC"/>
    <w:rsid w:val="002D2F52"/>
    <w:rsid w:val="002D4867"/>
    <w:rsid w:val="002E1777"/>
    <w:rsid w:val="002E4AD7"/>
    <w:rsid w:val="002F0511"/>
    <w:rsid w:val="002F3198"/>
    <w:rsid w:val="002F3835"/>
    <w:rsid w:val="002F4844"/>
    <w:rsid w:val="002F4D15"/>
    <w:rsid w:val="002F61DE"/>
    <w:rsid w:val="00302BA1"/>
    <w:rsid w:val="003172EA"/>
    <w:rsid w:val="003210F6"/>
    <w:rsid w:val="00321373"/>
    <w:rsid w:val="00321A4C"/>
    <w:rsid w:val="0032304C"/>
    <w:rsid w:val="00323E99"/>
    <w:rsid w:val="003251EA"/>
    <w:rsid w:val="003255F7"/>
    <w:rsid w:val="00326115"/>
    <w:rsid w:val="003321A9"/>
    <w:rsid w:val="0033221E"/>
    <w:rsid w:val="00350FAE"/>
    <w:rsid w:val="0035449A"/>
    <w:rsid w:val="003578B1"/>
    <w:rsid w:val="00362341"/>
    <w:rsid w:val="00362764"/>
    <w:rsid w:val="00363385"/>
    <w:rsid w:val="0037739B"/>
    <w:rsid w:val="00383C5F"/>
    <w:rsid w:val="00394762"/>
    <w:rsid w:val="00394996"/>
    <w:rsid w:val="003950C9"/>
    <w:rsid w:val="003B1A42"/>
    <w:rsid w:val="003B1FD7"/>
    <w:rsid w:val="003B407C"/>
    <w:rsid w:val="003B437C"/>
    <w:rsid w:val="003B5ECD"/>
    <w:rsid w:val="003C051D"/>
    <w:rsid w:val="003C1CF8"/>
    <w:rsid w:val="003C6280"/>
    <w:rsid w:val="003D0934"/>
    <w:rsid w:val="003D2CDE"/>
    <w:rsid w:val="003E0134"/>
    <w:rsid w:val="003E737A"/>
    <w:rsid w:val="003F4A04"/>
    <w:rsid w:val="004065FB"/>
    <w:rsid w:val="004072B4"/>
    <w:rsid w:val="004105D4"/>
    <w:rsid w:val="004129B8"/>
    <w:rsid w:val="00413ACF"/>
    <w:rsid w:val="00420B40"/>
    <w:rsid w:val="00421C71"/>
    <w:rsid w:val="00431190"/>
    <w:rsid w:val="00435F6D"/>
    <w:rsid w:val="00436DE2"/>
    <w:rsid w:val="004433F8"/>
    <w:rsid w:val="0044438B"/>
    <w:rsid w:val="00446E72"/>
    <w:rsid w:val="0046030F"/>
    <w:rsid w:val="004632F5"/>
    <w:rsid w:val="00463398"/>
    <w:rsid w:val="00476A13"/>
    <w:rsid w:val="004861AA"/>
    <w:rsid w:val="004874E2"/>
    <w:rsid w:val="00496F07"/>
    <w:rsid w:val="004A721B"/>
    <w:rsid w:val="004B16EA"/>
    <w:rsid w:val="004C1148"/>
    <w:rsid w:val="004C53DB"/>
    <w:rsid w:val="004C6B3F"/>
    <w:rsid w:val="004C77B8"/>
    <w:rsid w:val="004D2A98"/>
    <w:rsid w:val="004D499A"/>
    <w:rsid w:val="004F0204"/>
    <w:rsid w:val="004F113A"/>
    <w:rsid w:val="004F6199"/>
    <w:rsid w:val="004F79E4"/>
    <w:rsid w:val="00501B51"/>
    <w:rsid w:val="00505B62"/>
    <w:rsid w:val="005066DA"/>
    <w:rsid w:val="0051228D"/>
    <w:rsid w:val="00513401"/>
    <w:rsid w:val="00514171"/>
    <w:rsid w:val="00517A54"/>
    <w:rsid w:val="005233F3"/>
    <w:rsid w:val="00526976"/>
    <w:rsid w:val="00526EC3"/>
    <w:rsid w:val="00527234"/>
    <w:rsid w:val="00533558"/>
    <w:rsid w:val="00533F3E"/>
    <w:rsid w:val="005440A5"/>
    <w:rsid w:val="0055059E"/>
    <w:rsid w:val="005535AD"/>
    <w:rsid w:val="005613C5"/>
    <w:rsid w:val="00566BE6"/>
    <w:rsid w:val="0057778A"/>
    <w:rsid w:val="00580C2A"/>
    <w:rsid w:val="00594058"/>
    <w:rsid w:val="005A1034"/>
    <w:rsid w:val="005B5E00"/>
    <w:rsid w:val="005B7D9A"/>
    <w:rsid w:val="005C23DB"/>
    <w:rsid w:val="005D3738"/>
    <w:rsid w:val="005D4D36"/>
    <w:rsid w:val="005D5B13"/>
    <w:rsid w:val="005D7EFE"/>
    <w:rsid w:val="005E0AB7"/>
    <w:rsid w:val="005E0C22"/>
    <w:rsid w:val="005E1741"/>
    <w:rsid w:val="005E20AA"/>
    <w:rsid w:val="005E41A7"/>
    <w:rsid w:val="005E590C"/>
    <w:rsid w:val="005E6582"/>
    <w:rsid w:val="005F0518"/>
    <w:rsid w:val="00601D3B"/>
    <w:rsid w:val="006028EB"/>
    <w:rsid w:val="006042FE"/>
    <w:rsid w:val="0060654D"/>
    <w:rsid w:val="00612A4E"/>
    <w:rsid w:val="0063164A"/>
    <w:rsid w:val="00631A39"/>
    <w:rsid w:val="00637B48"/>
    <w:rsid w:val="00644218"/>
    <w:rsid w:val="00644EF0"/>
    <w:rsid w:val="00650D30"/>
    <w:rsid w:val="00654C46"/>
    <w:rsid w:val="0066149C"/>
    <w:rsid w:val="00665D89"/>
    <w:rsid w:val="00672AC7"/>
    <w:rsid w:val="006732DF"/>
    <w:rsid w:val="00673D53"/>
    <w:rsid w:val="006759FA"/>
    <w:rsid w:val="006858D3"/>
    <w:rsid w:val="00697C70"/>
    <w:rsid w:val="006B3E51"/>
    <w:rsid w:val="006C5DB6"/>
    <w:rsid w:val="006D3580"/>
    <w:rsid w:val="006D376C"/>
    <w:rsid w:val="006D6DAA"/>
    <w:rsid w:val="006E1E70"/>
    <w:rsid w:val="006E5AF1"/>
    <w:rsid w:val="006F0BFF"/>
    <w:rsid w:val="006F5B02"/>
    <w:rsid w:val="0071072F"/>
    <w:rsid w:val="00710B4C"/>
    <w:rsid w:val="00715F33"/>
    <w:rsid w:val="007225DD"/>
    <w:rsid w:val="00724B0C"/>
    <w:rsid w:val="00727734"/>
    <w:rsid w:val="00733207"/>
    <w:rsid w:val="00734A92"/>
    <w:rsid w:val="007429CB"/>
    <w:rsid w:val="00747845"/>
    <w:rsid w:val="0075089E"/>
    <w:rsid w:val="00753EA4"/>
    <w:rsid w:val="00762117"/>
    <w:rsid w:val="007650EA"/>
    <w:rsid w:val="0077183D"/>
    <w:rsid w:val="00777F9A"/>
    <w:rsid w:val="00792428"/>
    <w:rsid w:val="007931E2"/>
    <w:rsid w:val="007A1AEC"/>
    <w:rsid w:val="007B072B"/>
    <w:rsid w:val="007B2D85"/>
    <w:rsid w:val="007C002E"/>
    <w:rsid w:val="007D065D"/>
    <w:rsid w:val="007D3731"/>
    <w:rsid w:val="007D40A9"/>
    <w:rsid w:val="007D63FB"/>
    <w:rsid w:val="007D6470"/>
    <w:rsid w:val="007D74A4"/>
    <w:rsid w:val="007F3C37"/>
    <w:rsid w:val="007F40B1"/>
    <w:rsid w:val="00800FF3"/>
    <w:rsid w:val="008114D5"/>
    <w:rsid w:val="008144AD"/>
    <w:rsid w:val="00816F1B"/>
    <w:rsid w:val="00823F71"/>
    <w:rsid w:val="0082636A"/>
    <w:rsid w:val="00833FEC"/>
    <w:rsid w:val="00835AAF"/>
    <w:rsid w:val="008465B4"/>
    <w:rsid w:val="00857163"/>
    <w:rsid w:val="00857237"/>
    <w:rsid w:val="00857F8D"/>
    <w:rsid w:val="008649F3"/>
    <w:rsid w:val="008735B7"/>
    <w:rsid w:val="008741EE"/>
    <w:rsid w:val="00876647"/>
    <w:rsid w:val="00882400"/>
    <w:rsid w:val="00882E1F"/>
    <w:rsid w:val="008866B9"/>
    <w:rsid w:val="008925E0"/>
    <w:rsid w:val="00893045"/>
    <w:rsid w:val="008B0463"/>
    <w:rsid w:val="008B36C6"/>
    <w:rsid w:val="008C1E7F"/>
    <w:rsid w:val="008C43C7"/>
    <w:rsid w:val="008D1845"/>
    <w:rsid w:val="008D452D"/>
    <w:rsid w:val="008D6A16"/>
    <w:rsid w:val="008D74DC"/>
    <w:rsid w:val="008F645A"/>
    <w:rsid w:val="00906C90"/>
    <w:rsid w:val="00911DAE"/>
    <w:rsid w:val="009309F9"/>
    <w:rsid w:val="00933606"/>
    <w:rsid w:val="00933FAC"/>
    <w:rsid w:val="009365C3"/>
    <w:rsid w:val="009400AF"/>
    <w:rsid w:val="00946C31"/>
    <w:rsid w:val="009504E0"/>
    <w:rsid w:val="009665CB"/>
    <w:rsid w:val="00966C39"/>
    <w:rsid w:val="0097216C"/>
    <w:rsid w:val="0097437E"/>
    <w:rsid w:val="00981FE7"/>
    <w:rsid w:val="00996DC8"/>
    <w:rsid w:val="009A45DB"/>
    <w:rsid w:val="009B3393"/>
    <w:rsid w:val="009C0C5E"/>
    <w:rsid w:val="009C35B6"/>
    <w:rsid w:val="009D0C0D"/>
    <w:rsid w:val="009D109F"/>
    <w:rsid w:val="009E0D73"/>
    <w:rsid w:val="009E4B9B"/>
    <w:rsid w:val="009F1CA0"/>
    <w:rsid w:val="009F657A"/>
    <w:rsid w:val="00A007E3"/>
    <w:rsid w:val="00A04ABE"/>
    <w:rsid w:val="00A21B2E"/>
    <w:rsid w:val="00A23F72"/>
    <w:rsid w:val="00A25A70"/>
    <w:rsid w:val="00A30A17"/>
    <w:rsid w:val="00A335B5"/>
    <w:rsid w:val="00A3653E"/>
    <w:rsid w:val="00A415C4"/>
    <w:rsid w:val="00A427AA"/>
    <w:rsid w:val="00A5042A"/>
    <w:rsid w:val="00A53A2E"/>
    <w:rsid w:val="00A53FA9"/>
    <w:rsid w:val="00A55BC1"/>
    <w:rsid w:val="00A572AC"/>
    <w:rsid w:val="00A57822"/>
    <w:rsid w:val="00A6138F"/>
    <w:rsid w:val="00A7772D"/>
    <w:rsid w:val="00A80EC4"/>
    <w:rsid w:val="00A92F4F"/>
    <w:rsid w:val="00AA2E1C"/>
    <w:rsid w:val="00AA6ADF"/>
    <w:rsid w:val="00AB6788"/>
    <w:rsid w:val="00AB71F4"/>
    <w:rsid w:val="00AB7278"/>
    <w:rsid w:val="00AC0E0F"/>
    <w:rsid w:val="00AC2CFF"/>
    <w:rsid w:val="00AC4466"/>
    <w:rsid w:val="00AD258E"/>
    <w:rsid w:val="00AD70F5"/>
    <w:rsid w:val="00AE12AA"/>
    <w:rsid w:val="00AF1EFD"/>
    <w:rsid w:val="00AF5787"/>
    <w:rsid w:val="00B008A6"/>
    <w:rsid w:val="00B06D7D"/>
    <w:rsid w:val="00B1732F"/>
    <w:rsid w:val="00B22D3E"/>
    <w:rsid w:val="00B24790"/>
    <w:rsid w:val="00B3391C"/>
    <w:rsid w:val="00B50545"/>
    <w:rsid w:val="00B50931"/>
    <w:rsid w:val="00B57731"/>
    <w:rsid w:val="00B6596D"/>
    <w:rsid w:val="00B65C71"/>
    <w:rsid w:val="00B72E5B"/>
    <w:rsid w:val="00B74574"/>
    <w:rsid w:val="00B74764"/>
    <w:rsid w:val="00B74D18"/>
    <w:rsid w:val="00B772F8"/>
    <w:rsid w:val="00B90860"/>
    <w:rsid w:val="00B93F54"/>
    <w:rsid w:val="00BA2E2C"/>
    <w:rsid w:val="00BA30DF"/>
    <w:rsid w:val="00BB0857"/>
    <w:rsid w:val="00BB0F8E"/>
    <w:rsid w:val="00BC78E2"/>
    <w:rsid w:val="00BD7662"/>
    <w:rsid w:val="00BD7A0B"/>
    <w:rsid w:val="00BE08EB"/>
    <w:rsid w:val="00BE55A1"/>
    <w:rsid w:val="00BE5956"/>
    <w:rsid w:val="00BE5E4A"/>
    <w:rsid w:val="00BF744E"/>
    <w:rsid w:val="00C041A3"/>
    <w:rsid w:val="00C10411"/>
    <w:rsid w:val="00C1126F"/>
    <w:rsid w:val="00C11F88"/>
    <w:rsid w:val="00C14885"/>
    <w:rsid w:val="00C16F97"/>
    <w:rsid w:val="00C17F8F"/>
    <w:rsid w:val="00C224F4"/>
    <w:rsid w:val="00C24774"/>
    <w:rsid w:val="00C25695"/>
    <w:rsid w:val="00C3490D"/>
    <w:rsid w:val="00C36394"/>
    <w:rsid w:val="00C45444"/>
    <w:rsid w:val="00C50188"/>
    <w:rsid w:val="00C54663"/>
    <w:rsid w:val="00C569BB"/>
    <w:rsid w:val="00C63F2F"/>
    <w:rsid w:val="00C73093"/>
    <w:rsid w:val="00C7488A"/>
    <w:rsid w:val="00C76D6B"/>
    <w:rsid w:val="00C77275"/>
    <w:rsid w:val="00C80067"/>
    <w:rsid w:val="00C80A6B"/>
    <w:rsid w:val="00C843E1"/>
    <w:rsid w:val="00C865A8"/>
    <w:rsid w:val="00C95438"/>
    <w:rsid w:val="00CA2764"/>
    <w:rsid w:val="00CA7A18"/>
    <w:rsid w:val="00CC71CA"/>
    <w:rsid w:val="00CD41BA"/>
    <w:rsid w:val="00CD7FEE"/>
    <w:rsid w:val="00CE4D73"/>
    <w:rsid w:val="00CE6DB9"/>
    <w:rsid w:val="00CF06F6"/>
    <w:rsid w:val="00CF5FAC"/>
    <w:rsid w:val="00CF65FE"/>
    <w:rsid w:val="00CF7982"/>
    <w:rsid w:val="00D04C5C"/>
    <w:rsid w:val="00D06956"/>
    <w:rsid w:val="00D13508"/>
    <w:rsid w:val="00D14403"/>
    <w:rsid w:val="00D14A03"/>
    <w:rsid w:val="00D1509F"/>
    <w:rsid w:val="00D17C41"/>
    <w:rsid w:val="00D21DE2"/>
    <w:rsid w:val="00D239B8"/>
    <w:rsid w:val="00D3059F"/>
    <w:rsid w:val="00D311A3"/>
    <w:rsid w:val="00D37A9C"/>
    <w:rsid w:val="00D4779F"/>
    <w:rsid w:val="00D521ED"/>
    <w:rsid w:val="00D552DE"/>
    <w:rsid w:val="00D567F2"/>
    <w:rsid w:val="00D62BB3"/>
    <w:rsid w:val="00D64351"/>
    <w:rsid w:val="00D669D2"/>
    <w:rsid w:val="00D67D03"/>
    <w:rsid w:val="00D73403"/>
    <w:rsid w:val="00D743B7"/>
    <w:rsid w:val="00D75B8E"/>
    <w:rsid w:val="00D77A57"/>
    <w:rsid w:val="00D80AE8"/>
    <w:rsid w:val="00D84E5A"/>
    <w:rsid w:val="00D85740"/>
    <w:rsid w:val="00D91DD3"/>
    <w:rsid w:val="00D96508"/>
    <w:rsid w:val="00DA2AE2"/>
    <w:rsid w:val="00DA3F54"/>
    <w:rsid w:val="00DA5770"/>
    <w:rsid w:val="00DB1CB7"/>
    <w:rsid w:val="00DB24B9"/>
    <w:rsid w:val="00DB3922"/>
    <w:rsid w:val="00DB5173"/>
    <w:rsid w:val="00DD1F97"/>
    <w:rsid w:val="00DD6BB6"/>
    <w:rsid w:val="00DE4281"/>
    <w:rsid w:val="00DE738F"/>
    <w:rsid w:val="00DF438C"/>
    <w:rsid w:val="00DF72F7"/>
    <w:rsid w:val="00E07983"/>
    <w:rsid w:val="00E22FB0"/>
    <w:rsid w:val="00E2414E"/>
    <w:rsid w:val="00E27667"/>
    <w:rsid w:val="00E2790E"/>
    <w:rsid w:val="00E27E2C"/>
    <w:rsid w:val="00E3114D"/>
    <w:rsid w:val="00E311A1"/>
    <w:rsid w:val="00E353C0"/>
    <w:rsid w:val="00E36A9E"/>
    <w:rsid w:val="00E501FC"/>
    <w:rsid w:val="00E56327"/>
    <w:rsid w:val="00E65E03"/>
    <w:rsid w:val="00E67640"/>
    <w:rsid w:val="00E727CC"/>
    <w:rsid w:val="00E75DDB"/>
    <w:rsid w:val="00E75F97"/>
    <w:rsid w:val="00E76530"/>
    <w:rsid w:val="00E821AF"/>
    <w:rsid w:val="00E90A35"/>
    <w:rsid w:val="00EA4091"/>
    <w:rsid w:val="00EA50CD"/>
    <w:rsid w:val="00EB1355"/>
    <w:rsid w:val="00EB3896"/>
    <w:rsid w:val="00EB5280"/>
    <w:rsid w:val="00EC4A23"/>
    <w:rsid w:val="00EC6581"/>
    <w:rsid w:val="00ED3813"/>
    <w:rsid w:val="00ED6201"/>
    <w:rsid w:val="00EE1C50"/>
    <w:rsid w:val="00EE6BA8"/>
    <w:rsid w:val="00F22D74"/>
    <w:rsid w:val="00F27198"/>
    <w:rsid w:val="00F31440"/>
    <w:rsid w:val="00F4621B"/>
    <w:rsid w:val="00F5447D"/>
    <w:rsid w:val="00F553E0"/>
    <w:rsid w:val="00F60DAC"/>
    <w:rsid w:val="00F621FF"/>
    <w:rsid w:val="00F76051"/>
    <w:rsid w:val="00F8025D"/>
    <w:rsid w:val="00F85B7C"/>
    <w:rsid w:val="00F92BDE"/>
    <w:rsid w:val="00F9430F"/>
    <w:rsid w:val="00F97187"/>
    <w:rsid w:val="00FA151B"/>
    <w:rsid w:val="00FA1630"/>
    <w:rsid w:val="00FA2131"/>
    <w:rsid w:val="00FB76E1"/>
    <w:rsid w:val="00FC055F"/>
    <w:rsid w:val="00FC4195"/>
    <w:rsid w:val="00FD4E89"/>
    <w:rsid w:val="00FE0A08"/>
    <w:rsid w:val="00FF099F"/>
    <w:rsid w:val="00FF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F2517"/>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ă colorată - Accentuare 11,Bullet,2,Dot"/>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D04C5C"/>
    <w:rPr>
      <w:rFonts w:ascii="Trebuchet MS" w:eastAsia="Trebuchet MS" w:hAnsi="Trebuchet MS" w:cs="Trebuchet MS"/>
      <w:lang w:val="ro-RO"/>
    </w:rPr>
  </w:style>
  <w:style w:type="paragraph" w:styleId="Header">
    <w:name w:val="header"/>
    <w:basedOn w:val="Normal"/>
    <w:link w:val="HeaderChar"/>
    <w:unhideWhenUsed/>
    <w:rsid w:val="004F0204"/>
    <w:pPr>
      <w:tabs>
        <w:tab w:val="center" w:pos="4680"/>
        <w:tab w:val="right" w:pos="9360"/>
      </w:tabs>
    </w:pPr>
  </w:style>
  <w:style w:type="character" w:customStyle="1" w:styleId="HeaderChar">
    <w:name w:val="Header Char"/>
    <w:basedOn w:val="DefaultParagraphFont"/>
    <w:link w:val="Header"/>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 w:type="paragraph" w:styleId="Revision">
    <w:name w:val="Revision"/>
    <w:hidden/>
    <w:uiPriority w:val="99"/>
    <w:semiHidden/>
    <w:rsid w:val="004D2A98"/>
    <w:pPr>
      <w:spacing w:after="0" w:line="240" w:lineRule="auto"/>
    </w:pPr>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D96508"/>
    <w:rPr>
      <w:sz w:val="16"/>
      <w:szCs w:val="16"/>
    </w:rPr>
  </w:style>
  <w:style w:type="paragraph" w:styleId="CommentText">
    <w:name w:val="annotation text"/>
    <w:basedOn w:val="Normal"/>
    <w:link w:val="CommentTextChar"/>
    <w:uiPriority w:val="99"/>
    <w:unhideWhenUsed/>
    <w:rsid w:val="00D96508"/>
    <w:rPr>
      <w:sz w:val="20"/>
      <w:szCs w:val="20"/>
    </w:rPr>
  </w:style>
  <w:style w:type="character" w:customStyle="1" w:styleId="CommentTextChar">
    <w:name w:val="Comment Text Char"/>
    <w:basedOn w:val="DefaultParagraphFont"/>
    <w:link w:val="CommentText"/>
    <w:uiPriority w:val="99"/>
    <w:rsid w:val="00D96508"/>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D96508"/>
    <w:rPr>
      <w:b/>
      <w:bCs/>
    </w:rPr>
  </w:style>
  <w:style w:type="character" w:customStyle="1" w:styleId="CommentSubjectChar">
    <w:name w:val="Comment Subject Char"/>
    <w:basedOn w:val="CommentTextChar"/>
    <w:link w:val="CommentSubject"/>
    <w:uiPriority w:val="99"/>
    <w:semiHidden/>
    <w:rsid w:val="00D96508"/>
    <w:rPr>
      <w:rFonts w:ascii="Trebuchet MS" w:eastAsia="Trebuchet MS" w:hAnsi="Trebuchet MS" w:cs="Trebuchet MS"/>
      <w:b/>
      <w:bCs/>
      <w:sz w:val="20"/>
      <w:szCs w:val="20"/>
      <w:lang w:val="ro-RO"/>
    </w:rPr>
  </w:style>
  <w:style w:type="character" w:styleId="Hyperlink">
    <w:name w:val="Hyperlink"/>
    <w:rsid w:val="005E590C"/>
    <w:rPr>
      <w:color w:val="0000FF"/>
      <w:u w:val="single"/>
    </w:rPr>
  </w:style>
  <w:style w:type="paragraph" w:styleId="FootnoteText">
    <w:name w:val="footnote text"/>
    <w:basedOn w:val="Normal"/>
    <w:link w:val="FootnoteTextChar"/>
    <w:uiPriority w:val="99"/>
    <w:semiHidden/>
    <w:unhideWhenUsed/>
    <w:rsid w:val="00CE4D73"/>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CE4D73"/>
    <w:rPr>
      <w:sz w:val="20"/>
      <w:szCs w:val="20"/>
      <w:lang w:val="ro-RO"/>
    </w:rPr>
  </w:style>
  <w:style w:type="character" w:styleId="FootnoteReference">
    <w:name w:val="footnote reference"/>
    <w:basedOn w:val="DefaultParagraphFont"/>
    <w:uiPriority w:val="99"/>
    <w:semiHidden/>
    <w:unhideWhenUsed/>
    <w:rsid w:val="00CE4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832813">
      <w:bodyDiv w:val="1"/>
      <w:marLeft w:val="0"/>
      <w:marRight w:val="0"/>
      <w:marTop w:val="0"/>
      <w:marBottom w:val="0"/>
      <w:divBdr>
        <w:top w:val="none" w:sz="0" w:space="0" w:color="auto"/>
        <w:left w:val="none" w:sz="0" w:space="0" w:color="auto"/>
        <w:bottom w:val="none" w:sz="0" w:space="0" w:color="auto"/>
        <w:right w:val="none" w:sz="0" w:space="0" w:color="auto"/>
      </w:divBdr>
    </w:div>
    <w:div w:id="560017787">
      <w:bodyDiv w:val="1"/>
      <w:marLeft w:val="0"/>
      <w:marRight w:val="0"/>
      <w:marTop w:val="0"/>
      <w:marBottom w:val="0"/>
      <w:divBdr>
        <w:top w:val="none" w:sz="0" w:space="0" w:color="auto"/>
        <w:left w:val="none" w:sz="0" w:space="0" w:color="auto"/>
        <w:bottom w:val="none" w:sz="0" w:space="0" w:color="auto"/>
        <w:right w:val="none" w:sz="0" w:space="0" w:color="auto"/>
      </w:divBdr>
    </w:div>
    <w:div w:id="178083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2756</Words>
  <Characters>15714</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Steluta Bulaceanu</cp:lastModifiedBy>
  <cp:revision>2</cp:revision>
  <cp:lastPrinted>2024-07-03T12:29:00Z</cp:lastPrinted>
  <dcterms:created xsi:type="dcterms:W3CDTF">2025-05-15T09:44:00Z</dcterms:created>
  <dcterms:modified xsi:type="dcterms:W3CDTF">2025-05-15T09:44:00Z</dcterms:modified>
</cp:coreProperties>
</file>